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24E28" w14:textId="4C973591" w:rsidR="00AA7390" w:rsidRDefault="00AA7390" w:rsidP="0014201D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14:paraId="22AD102D" w14:textId="72E37775" w:rsidR="00EF2194" w:rsidRPr="00264BBF" w:rsidRDefault="00EF2194" w:rsidP="00EF2194">
      <w:pPr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64BBF">
        <w:rPr>
          <w:rFonts w:ascii="Times New Roman" w:hAnsi="Times New Roman"/>
          <w:b/>
          <w:color w:val="000000"/>
          <w:sz w:val="24"/>
          <w:szCs w:val="24"/>
          <w:u w:val="single"/>
        </w:rPr>
        <w:t>ATA Nº 0</w:t>
      </w:r>
      <w:r w:rsidR="002656F1">
        <w:rPr>
          <w:rFonts w:ascii="Times New Roman" w:hAnsi="Times New Roman"/>
          <w:b/>
          <w:color w:val="000000"/>
          <w:sz w:val="24"/>
          <w:szCs w:val="24"/>
          <w:u w:val="single"/>
        </w:rPr>
        <w:t>2</w:t>
      </w:r>
      <w:r w:rsidR="007D386F">
        <w:rPr>
          <w:rFonts w:ascii="Times New Roman" w:hAnsi="Times New Roman"/>
          <w:b/>
          <w:color w:val="000000"/>
          <w:sz w:val="24"/>
          <w:szCs w:val="24"/>
          <w:u w:val="single"/>
        </w:rPr>
        <w:t>3</w:t>
      </w:r>
      <w:r w:rsidRPr="00264BBF">
        <w:rPr>
          <w:rFonts w:ascii="Times New Roman" w:hAnsi="Times New Roman"/>
          <w:b/>
          <w:color w:val="000000"/>
          <w:sz w:val="24"/>
          <w:szCs w:val="24"/>
          <w:u w:val="single"/>
        </w:rPr>
        <w:t>/20</w:t>
      </w:r>
      <w:r w:rsidR="00C40BB5">
        <w:rPr>
          <w:rFonts w:ascii="Times New Roman" w:hAnsi="Times New Roman"/>
          <w:b/>
          <w:color w:val="000000"/>
          <w:sz w:val="24"/>
          <w:szCs w:val="24"/>
          <w:u w:val="single"/>
        </w:rPr>
        <w:t>2</w:t>
      </w:r>
      <w:r w:rsidR="00F17803">
        <w:rPr>
          <w:rFonts w:ascii="Times New Roman" w:hAnsi="Times New Roman"/>
          <w:b/>
          <w:color w:val="000000"/>
          <w:sz w:val="24"/>
          <w:szCs w:val="24"/>
          <w:u w:val="single"/>
        </w:rPr>
        <w:t>6</w:t>
      </w:r>
      <w:r w:rsidRPr="00264BBF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– SESSÃO ORDINÁRIA – </w:t>
      </w:r>
      <w:r w:rsidR="007D386F">
        <w:rPr>
          <w:rFonts w:ascii="Times New Roman" w:hAnsi="Times New Roman"/>
          <w:b/>
          <w:color w:val="000000"/>
          <w:sz w:val="24"/>
          <w:szCs w:val="24"/>
          <w:u w:val="single"/>
        </w:rPr>
        <w:t>17</w:t>
      </w:r>
      <w:r w:rsidR="00EC5CC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DE AGOSTO</w:t>
      </w:r>
      <w:r w:rsidR="003F4147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DE 202</w:t>
      </w:r>
      <w:r w:rsidR="00F17803">
        <w:rPr>
          <w:rFonts w:ascii="Times New Roman" w:hAnsi="Times New Roman"/>
          <w:b/>
          <w:color w:val="000000"/>
          <w:sz w:val="24"/>
          <w:szCs w:val="24"/>
          <w:u w:val="single"/>
        </w:rPr>
        <w:t>6</w:t>
      </w:r>
    </w:p>
    <w:p w14:paraId="6E59B80A" w14:textId="785F2CE7" w:rsidR="007D386F" w:rsidRPr="007D386F" w:rsidRDefault="00EF2194" w:rsidP="007D386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264BBF">
        <w:rPr>
          <w:rFonts w:ascii="Times New Roman" w:hAnsi="Times New Roman"/>
          <w:sz w:val="24"/>
          <w:szCs w:val="24"/>
        </w:rPr>
        <w:t>Ao</w:t>
      </w:r>
      <w:r w:rsidR="00D2265F">
        <w:rPr>
          <w:rFonts w:ascii="Times New Roman" w:hAnsi="Times New Roman"/>
          <w:sz w:val="24"/>
          <w:szCs w:val="24"/>
        </w:rPr>
        <w:t>s</w:t>
      </w:r>
      <w:r w:rsidRPr="00264BBF">
        <w:rPr>
          <w:rFonts w:ascii="Times New Roman" w:hAnsi="Times New Roman"/>
          <w:sz w:val="24"/>
          <w:szCs w:val="24"/>
        </w:rPr>
        <w:t xml:space="preserve"> </w:t>
      </w:r>
      <w:r w:rsidR="00E21270">
        <w:rPr>
          <w:rFonts w:ascii="Times New Roman" w:hAnsi="Times New Roman"/>
          <w:sz w:val="24"/>
          <w:szCs w:val="24"/>
        </w:rPr>
        <w:t>dez</w:t>
      </w:r>
      <w:r w:rsidR="007D386F">
        <w:rPr>
          <w:rFonts w:ascii="Times New Roman" w:hAnsi="Times New Roman"/>
          <w:sz w:val="24"/>
          <w:szCs w:val="24"/>
        </w:rPr>
        <w:t>essete</w:t>
      </w:r>
      <w:r w:rsidR="001B1885">
        <w:rPr>
          <w:rFonts w:ascii="Times New Roman" w:hAnsi="Times New Roman"/>
          <w:sz w:val="24"/>
          <w:szCs w:val="24"/>
        </w:rPr>
        <w:t xml:space="preserve"> di</w:t>
      </w:r>
      <w:r w:rsidR="003F4147">
        <w:rPr>
          <w:rFonts w:ascii="Times New Roman" w:hAnsi="Times New Roman"/>
          <w:sz w:val="24"/>
          <w:szCs w:val="24"/>
        </w:rPr>
        <w:t>a</w:t>
      </w:r>
      <w:r w:rsidR="001B1885">
        <w:rPr>
          <w:rFonts w:ascii="Times New Roman" w:hAnsi="Times New Roman"/>
          <w:sz w:val="24"/>
          <w:szCs w:val="24"/>
        </w:rPr>
        <w:t>s</w:t>
      </w:r>
      <w:r w:rsidR="003F4147">
        <w:rPr>
          <w:rFonts w:ascii="Times New Roman" w:hAnsi="Times New Roman"/>
          <w:sz w:val="24"/>
          <w:szCs w:val="24"/>
        </w:rPr>
        <w:t xml:space="preserve"> do mês de</w:t>
      </w:r>
      <w:r w:rsidR="00EC5CC2">
        <w:rPr>
          <w:rFonts w:ascii="Times New Roman" w:hAnsi="Times New Roman"/>
          <w:sz w:val="24"/>
          <w:szCs w:val="24"/>
        </w:rPr>
        <w:t xml:space="preserve"> agosto</w:t>
      </w:r>
      <w:r w:rsidRPr="00264BBF">
        <w:rPr>
          <w:rFonts w:ascii="Times New Roman" w:hAnsi="Times New Roman"/>
          <w:sz w:val="24"/>
          <w:szCs w:val="24"/>
        </w:rPr>
        <w:t xml:space="preserve"> do ano de dois mil e </w:t>
      </w:r>
      <w:r w:rsidR="00D569C1">
        <w:rPr>
          <w:rFonts w:ascii="Times New Roman" w:hAnsi="Times New Roman"/>
          <w:sz w:val="24"/>
          <w:szCs w:val="24"/>
        </w:rPr>
        <w:t>vinte</w:t>
      </w:r>
      <w:r w:rsidR="00C40BB5">
        <w:rPr>
          <w:rFonts w:ascii="Times New Roman" w:hAnsi="Times New Roman"/>
          <w:sz w:val="24"/>
          <w:szCs w:val="24"/>
        </w:rPr>
        <w:t xml:space="preserve"> e </w:t>
      </w:r>
      <w:r w:rsidR="00F17803">
        <w:rPr>
          <w:rFonts w:ascii="Times New Roman" w:hAnsi="Times New Roman"/>
          <w:sz w:val="24"/>
          <w:szCs w:val="24"/>
        </w:rPr>
        <w:t>seis</w:t>
      </w:r>
      <w:r w:rsidR="00C40BB5">
        <w:rPr>
          <w:rFonts w:ascii="Times New Roman" w:hAnsi="Times New Roman"/>
          <w:sz w:val="24"/>
          <w:szCs w:val="24"/>
        </w:rPr>
        <w:t>, às dezoito e trinta</w:t>
      </w:r>
      <w:r w:rsidRPr="00264BBF">
        <w:rPr>
          <w:rFonts w:ascii="Times New Roman" w:hAnsi="Times New Roman"/>
          <w:sz w:val="24"/>
          <w:szCs w:val="24"/>
        </w:rPr>
        <w:t xml:space="preserve"> horas, na Câmara Municipal de Iguatemi – MS reuniram-se em sessão os Vereadores: </w:t>
      </w:r>
      <w:r w:rsidR="0078002F" w:rsidRPr="00264BBF">
        <w:rPr>
          <w:rFonts w:ascii="Times New Roman" w:hAnsi="Times New Roman"/>
          <w:sz w:val="24"/>
          <w:szCs w:val="24"/>
        </w:rPr>
        <w:t>Jesus Milane de Santana</w:t>
      </w:r>
      <w:r w:rsidR="006428BB">
        <w:rPr>
          <w:rFonts w:ascii="Times New Roman" w:hAnsi="Times New Roman"/>
          <w:sz w:val="24"/>
          <w:szCs w:val="24"/>
        </w:rPr>
        <w:t xml:space="preserve">, </w:t>
      </w:r>
      <w:r w:rsidR="00E52A56">
        <w:rPr>
          <w:rFonts w:ascii="Times New Roman" w:hAnsi="Times New Roman"/>
          <w:sz w:val="24"/>
          <w:szCs w:val="24"/>
        </w:rPr>
        <w:t xml:space="preserve">Genésio Boamorte Neto, </w:t>
      </w:r>
      <w:r w:rsidR="00C40BB5">
        <w:rPr>
          <w:rFonts w:ascii="Times New Roman" w:hAnsi="Times New Roman"/>
          <w:sz w:val="24"/>
          <w:szCs w:val="24"/>
        </w:rPr>
        <w:t>Gildo Benites</w:t>
      </w:r>
      <w:r w:rsidR="006E3004">
        <w:rPr>
          <w:rFonts w:ascii="Times New Roman" w:hAnsi="Times New Roman"/>
          <w:sz w:val="24"/>
          <w:szCs w:val="24"/>
        </w:rPr>
        <w:t xml:space="preserve"> Rodrigues</w:t>
      </w:r>
      <w:r w:rsidR="00C40BB5">
        <w:rPr>
          <w:rFonts w:ascii="Times New Roman" w:hAnsi="Times New Roman"/>
          <w:sz w:val="24"/>
          <w:szCs w:val="24"/>
        </w:rPr>
        <w:t>,</w:t>
      </w:r>
      <w:r w:rsidR="00C40BB5" w:rsidRPr="00264BBF">
        <w:rPr>
          <w:rFonts w:ascii="Times New Roman" w:hAnsi="Times New Roman"/>
          <w:sz w:val="24"/>
          <w:szCs w:val="24"/>
        </w:rPr>
        <w:t xml:space="preserve"> </w:t>
      </w:r>
      <w:r w:rsidR="00C40BB5">
        <w:rPr>
          <w:rFonts w:ascii="Times New Roman" w:hAnsi="Times New Roman"/>
          <w:sz w:val="24"/>
          <w:szCs w:val="24"/>
        </w:rPr>
        <w:t xml:space="preserve">Miriam Krenczynski, </w:t>
      </w:r>
      <w:r w:rsidR="00C40BB5" w:rsidRPr="00264BBF">
        <w:rPr>
          <w:rFonts w:ascii="Times New Roman" w:hAnsi="Times New Roman"/>
          <w:sz w:val="24"/>
          <w:szCs w:val="24"/>
        </w:rPr>
        <w:t>Rosicleia da Silva Caprio</w:t>
      </w:r>
      <w:r w:rsidR="00C40BB5">
        <w:rPr>
          <w:rFonts w:ascii="Times New Roman" w:hAnsi="Times New Roman"/>
          <w:sz w:val="24"/>
          <w:szCs w:val="24"/>
        </w:rPr>
        <w:t>li</w:t>
      </w:r>
      <w:r w:rsidR="00AD6F7F">
        <w:rPr>
          <w:rFonts w:ascii="Times New Roman" w:hAnsi="Times New Roman"/>
          <w:sz w:val="24"/>
          <w:szCs w:val="24"/>
        </w:rPr>
        <w:t xml:space="preserve">, </w:t>
      </w:r>
      <w:r w:rsidR="0078002F">
        <w:rPr>
          <w:rFonts w:ascii="Times New Roman" w:hAnsi="Times New Roman"/>
          <w:sz w:val="24"/>
          <w:szCs w:val="24"/>
        </w:rPr>
        <w:t xml:space="preserve">Celso Aparecido de Lima, </w:t>
      </w:r>
      <w:r w:rsidR="007857F6">
        <w:rPr>
          <w:rFonts w:ascii="Times New Roman" w:hAnsi="Times New Roman"/>
          <w:sz w:val="24"/>
          <w:szCs w:val="24"/>
        </w:rPr>
        <w:t>José Carlos dos Santo</w:t>
      </w:r>
      <w:r w:rsidR="00E21270">
        <w:rPr>
          <w:rFonts w:ascii="Times New Roman" w:hAnsi="Times New Roman"/>
          <w:sz w:val="24"/>
          <w:szCs w:val="24"/>
        </w:rPr>
        <w:t>s</w:t>
      </w:r>
      <w:r w:rsidR="007D386F">
        <w:rPr>
          <w:rFonts w:ascii="Times New Roman" w:hAnsi="Times New Roman"/>
          <w:sz w:val="24"/>
          <w:szCs w:val="24"/>
        </w:rPr>
        <w:t>, Márcio José de Oliveira</w:t>
      </w:r>
      <w:r w:rsidR="00E21270">
        <w:rPr>
          <w:rFonts w:ascii="Times New Roman" w:hAnsi="Times New Roman"/>
          <w:sz w:val="24"/>
          <w:szCs w:val="24"/>
        </w:rPr>
        <w:t xml:space="preserve"> </w:t>
      </w:r>
      <w:r w:rsidR="0078002F">
        <w:rPr>
          <w:rFonts w:ascii="Times New Roman" w:hAnsi="Times New Roman"/>
          <w:sz w:val="24"/>
          <w:szCs w:val="24"/>
        </w:rPr>
        <w:t>e Agnaldo Santos Souza</w:t>
      </w:r>
      <w:r w:rsidR="00F83875" w:rsidRPr="00264BBF">
        <w:rPr>
          <w:rFonts w:ascii="Times New Roman" w:hAnsi="Times New Roman"/>
          <w:sz w:val="24"/>
          <w:szCs w:val="24"/>
        </w:rPr>
        <w:t xml:space="preserve"> </w:t>
      </w:r>
      <w:r w:rsidRPr="00264BBF">
        <w:rPr>
          <w:rFonts w:ascii="Times New Roman" w:hAnsi="Times New Roman"/>
          <w:sz w:val="24"/>
          <w:szCs w:val="24"/>
        </w:rPr>
        <w:t xml:space="preserve">e sob a presidência do Vereador </w:t>
      </w:r>
      <w:r w:rsidR="0078002F">
        <w:rPr>
          <w:rFonts w:ascii="Times New Roman" w:hAnsi="Times New Roman"/>
          <w:sz w:val="24"/>
          <w:szCs w:val="24"/>
        </w:rPr>
        <w:t>Jesus Milane de Santana</w:t>
      </w:r>
      <w:r w:rsidRPr="00264BBF">
        <w:rPr>
          <w:rFonts w:ascii="Times New Roman" w:hAnsi="Times New Roman"/>
          <w:sz w:val="24"/>
          <w:szCs w:val="24"/>
        </w:rPr>
        <w:t xml:space="preserve"> que com a proteção de Deus declarou aberta </w:t>
      </w:r>
      <w:r w:rsidR="00427E95">
        <w:rPr>
          <w:rFonts w:ascii="Times New Roman" w:hAnsi="Times New Roman"/>
          <w:sz w:val="24"/>
          <w:szCs w:val="24"/>
        </w:rPr>
        <w:t>a presente sessão</w:t>
      </w:r>
      <w:r w:rsidR="00C46381">
        <w:rPr>
          <w:rFonts w:ascii="Times New Roman" w:hAnsi="Times New Roman"/>
          <w:sz w:val="24"/>
          <w:szCs w:val="24"/>
        </w:rPr>
        <w:t xml:space="preserve">. Em seguida, </w:t>
      </w:r>
      <w:r w:rsidRPr="00264BBF">
        <w:rPr>
          <w:rFonts w:ascii="Times New Roman" w:hAnsi="Times New Roman"/>
          <w:sz w:val="24"/>
          <w:szCs w:val="24"/>
        </w:rPr>
        <w:t xml:space="preserve">solicitou </w:t>
      </w:r>
      <w:r w:rsidR="00F83875">
        <w:rPr>
          <w:rFonts w:ascii="Times New Roman" w:hAnsi="Times New Roman"/>
          <w:sz w:val="24"/>
          <w:szCs w:val="24"/>
        </w:rPr>
        <w:t xml:space="preserve">à </w:t>
      </w:r>
      <w:r w:rsidR="00C7324D">
        <w:rPr>
          <w:rFonts w:ascii="Times New Roman" w:hAnsi="Times New Roman"/>
          <w:sz w:val="24"/>
          <w:szCs w:val="24"/>
        </w:rPr>
        <w:t>Secretária</w:t>
      </w:r>
      <w:r w:rsidRPr="00264BBF">
        <w:rPr>
          <w:rFonts w:ascii="Times New Roman" w:hAnsi="Times New Roman"/>
          <w:sz w:val="24"/>
          <w:szCs w:val="24"/>
        </w:rPr>
        <w:t xml:space="preserve"> a leitura da </w:t>
      </w:r>
      <w:r w:rsidRPr="00375ABA">
        <w:rPr>
          <w:rFonts w:ascii="Times New Roman" w:hAnsi="Times New Roman"/>
          <w:b/>
          <w:sz w:val="24"/>
          <w:szCs w:val="24"/>
          <w:u w:val="single"/>
        </w:rPr>
        <w:t>ORDEM DO DIA:</w:t>
      </w:r>
      <w:r w:rsidR="00C62EE7" w:rsidRPr="00264BBF">
        <w:rPr>
          <w:rFonts w:ascii="Times New Roman" w:hAnsi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/>
          <w:sz w:val="24"/>
          <w:szCs w:val="24"/>
        </w:rPr>
        <w:t xml:space="preserve">Projeto de Decreto n° 004/2026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de autoria do Legislativo Municipal que “DISPÕE SOBRE A APROVAÇÃO DO PARECER PRÉVIO DO TRIBUNAL DE CONTAS DO ESTADO DE MS, NO PROCESSO TC/2679/2019 QUE EMITIU PARECER PELA REJEIÇÃO DAS CONTAS PRESTADAS PELA ENTÃO PREFEITA MUNICIPAL, RELATIVAS AO EXERCÍCIO 2018.” </w:t>
      </w:r>
      <w:r w:rsidR="007D386F" w:rsidRPr="007D386F">
        <w:rPr>
          <w:rFonts w:ascii="Times New Roman" w:hAnsi="Times New Roman" w:cs="Times New Roman"/>
          <w:b/>
          <w:sz w:val="24"/>
          <w:szCs w:val="24"/>
        </w:rPr>
        <w:t>RESUMO DO PROCESSO TC/2679/2019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Trata-se da análise da prestação de contas anuais de governo, referente ao exercício de 2018, de responsabilidade da então Prefeita Municipal, Sra. Patrícia Derenusson Nelli Margatto Nunes.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Conforme o relatório do processo, a gestora foi devidamente intimada para apresentar sua defesa, mas não o fez no prazo estabelecido. Em razão disso, foi considerada revel no processo de análise das contas.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Na decisão original (Parecer Prévio PA00 - 116/2024), o Tribunal de Contas emitiu parecer contrário à aprovação das contas, apontando as seguintes irregularidades principais: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Registro irregular dos demonstrativos contábeis;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Abertura de créditos adicionais suplementares sem a existência de recursos correspondentes;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Cumprimento apenas parcial das exigências de transparência da gestão fiscal;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Ausência de Notas Explicativas junto aos demonstrativos.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Posteriormente, foi apresentado um Pedido de Reapreciação contra essa decisão, que foi julgado por meio do Acórdão AC00 - 135/2026.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O Tribunal de Contas, ao analisar o Pedido de Reapreciação, reconheceu que a gestora conseguiu sanar a irregularidade referente à comprovação da publicação dos demonstrativos.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No entanto, as falhas mais graves foram mantidas, sendo elas: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Divergências na Abertura de Créditos Adicionais Suplementares;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Apresentação de Demonstrativos Contábeis em Desacordo com a Legislação;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Ausência de Notas Explicativas.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O acórdão destaca que essas irregularidades remanescentes são suficientes para comprometer a fidedignidade, a integridade e a consistência das demonstrações contábeis.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Assim, o Tribunal decidiu pela procedência parcial do pedido, apenas para reconhecer a correção de um dos apontamentos, mas manteve o parecer prévio contrário à aprovação das contas anuais de governo de 2018.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Em obediência ao Regimento Interno, a Presidência concedeu ciência a todos os vereadores e à ex-Prefeita, disponibilizando os autos para consulta. Em seguida, o processo foi remetido à Comissão de Finanças e Orçamento para exarar seu parecer, propondo o projeto de decreto legislativo correspondente.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Assegurados os princípios constitucionais do contraditório e da ampla defesa, a Presidência facultou à ex-gestora o exercício de sua defesa perante esta Casa.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Por fim, consoante o artigo 31, § 2º da Constituição Federal, o artigo 24, § 2º da Constituição Estadual de MS, e o artigo 33, VII da Lei Orgânica do Município de Iguatemi-MS, a Presidência submete a matéria à votação em Plenário.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>
        <w:rPr>
          <w:rFonts w:ascii="Times New Roman" w:hAnsi="Times New Roman" w:cs="Times New Roman"/>
          <w:sz w:val="24"/>
          <w:szCs w:val="24"/>
        </w:rPr>
        <w:t>Após a leitura e apresentação do referido Projeto de Decreto Legislativo o Presidente cedeu a palavra ao Presidente da Comissão de Finanças e Orçamentos, Sr. Vereador Agnaldo Santos Souza que, solicitou a leitura do Parecer Jurídico do referido processo. Assim, tomou a palavra a Secretária: T</w:t>
      </w:r>
      <w:r w:rsidR="007D386F" w:rsidRPr="007D386F">
        <w:rPr>
          <w:rFonts w:ascii="Times New Roman" w:hAnsi="Times New Roman" w:cs="Times New Roman"/>
          <w:sz w:val="24"/>
          <w:szCs w:val="24"/>
        </w:rPr>
        <w:t>rata-se de análise jurídica do Parecer Prévio emi</w:t>
      </w:r>
      <w:r w:rsidR="007D386F" w:rsidRPr="007D386F">
        <w:rPr>
          <w:rFonts w:ascii="Times New Roman" w:hAnsi="Times New Roman" w:cs="Times New Roman"/>
          <w:sz w:val="24"/>
          <w:szCs w:val="24"/>
        </w:rPr>
        <w:lastRenderedPageBreak/>
        <w:t>tido pelo Egrégio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Tribunal de Contas do Estado de Mato Grosso do Sul (TCE/MS), consubstanciado no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Acórdão ACOO - 135/2026, que, em sede de Pedido de Reapreciação, manteve a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recomendação pela reprovação das contas de governo do Município de Iguatemi,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relativas ao exercício de 2018.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Por sua vez a ex-gestora apresentou defesa perante esta Casa de Leis,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argumentando, em síntese, a soberania do Poder Legislativo para julgar as contas, a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natureza meramente formal das irregularidades e a ausência de dolo ou </w:t>
      </w:r>
      <w:r w:rsidR="007D386F" w:rsidRPr="007D386F">
        <w:rPr>
          <w:rFonts w:ascii="Times New Roman" w:hAnsi="Times New Roman" w:cs="Times New Roman"/>
          <w:sz w:val="24"/>
          <w:szCs w:val="24"/>
        </w:rPr>
        <w:t>danos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ao erário,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pugnando pela aprovação das contas, ainda que com ressalvas.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No entanto, vale lembrar que este parecer tem por escopo orientar as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Comissões </w:t>
      </w:r>
      <w:r w:rsidR="007D386F" w:rsidRPr="007D386F">
        <w:rPr>
          <w:rFonts w:ascii="Times New Roman" w:hAnsi="Times New Roman" w:cs="Times New Roman"/>
          <w:sz w:val="24"/>
          <w:szCs w:val="24"/>
        </w:rPr>
        <w:t>Pe</w:t>
      </w:r>
      <w:r w:rsidR="007D386F">
        <w:rPr>
          <w:rFonts w:ascii="Times New Roman" w:hAnsi="Times New Roman" w:cs="Times New Roman"/>
          <w:sz w:val="24"/>
          <w:szCs w:val="24"/>
        </w:rPr>
        <w:t>r</w:t>
      </w:r>
      <w:r w:rsidR="007D386F" w:rsidRPr="007D386F">
        <w:rPr>
          <w:rFonts w:ascii="Times New Roman" w:hAnsi="Times New Roman" w:cs="Times New Roman"/>
          <w:sz w:val="24"/>
          <w:szCs w:val="24"/>
        </w:rPr>
        <w:t>manentes</w:t>
      </w:r>
      <w:r w:rsidR="007D386F" w:rsidRPr="007D386F">
        <w:rPr>
          <w:rFonts w:ascii="Times New Roman" w:hAnsi="Times New Roman" w:cs="Times New Roman"/>
          <w:sz w:val="24"/>
          <w:szCs w:val="24"/>
        </w:rPr>
        <w:t xml:space="preserve"> desta Casa de Leis quanto aos aspectos técnicos e jurídicos da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matéria, a fim de subsidiar a elaboração do Decreto Legislativo que julgará as referidas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contas.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II - DA ANALISE TÉCNICA E FUND MENTAÇ O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sz w:val="24"/>
          <w:szCs w:val="24"/>
        </w:rPr>
        <w:t>JURÍDICA</w:t>
      </w:r>
      <w:r w:rsidR="007D386F" w:rsidRPr="007D38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II. a) - Da soberania da Câmara Municipal e do caráter técnico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do Parecer do TCE/MS.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Em prelúdio, cumpre reconhecer a soberania do Poder Legislativo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Municipal no julgamento das contas do Chefe do Poder Executivo.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sabido e mesmo ressabido que está pacificado pelo Supremo Tribunal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Federal (Temas 157 e 835 de Repercussão Geral), o parecer prévio emitido pelo Tribunal de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Contas tem natureza eminentemente técnica e opinativa, não vinculando o julgamento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político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 a ser realizado pela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Câmara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 de Vereadores.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Contudo, a soberania desta Casa não deve ser interpretada como u</w:t>
      </w:r>
      <w:r w:rsidR="006338B5">
        <w:rPr>
          <w:rFonts w:ascii="Times New Roman" w:hAnsi="Times New Roman" w:cs="Times New Roman"/>
          <w:bCs/>
          <w:sz w:val="24"/>
          <w:szCs w:val="24"/>
        </w:rPr>
        <w:t>m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salvo-conduto para a desconsideração arbitrária de fatos técnicos graves. O Tribunal de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Contas é o órgão constitucionalmente designado para auxiliar o Poder Legislativo no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exercício do controle externo (art. 71 c/c art. 75 da Constituição Federal). Seu parecer,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portanto, é a principal ferramenta técnica de que dispõem os parlamentares para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exercerem, de forma qualificada e responsável, seu múnus fiscalizatório.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Destarte, ignorar u</w:t>
      </w:r>
      <w:r w:rsidR="006338B5">
        <w:rPr>
          <w:rFonts w:ascii="Times New Roman" w:hAnsi="Times New Roman" w:cs="Times New Roman"/>
          <w:bCs/>
          <w:sz w:val="24"/>
          <w:szCs w:val="24"/>
        </w:rPr>
        <w:t>m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 parecer desfavorável, especialmente quando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fundamentado em irregularidades graves e insanáveis, sem uma justificativa técnica ou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jurídica de igual densidade, pode configurar uma falha no dever de fiscalização e, em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última análise, fragilizar a própria legitimidade da decisão política.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II. h) - Das irregularidades graves apontadas pelo TCE/MS.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Em que pese a brilhante defesa da ex-gestora que busca qualificar as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falhas corno meras </w:t>
      </w:r>
      <w:r w:rsidR="006338B5">
        <w:rPr>
          <w:rFonts w:ascii="Times New Roman" w:hAnsi="Times New Roman" w:cs="Times New Roman"/>
          <w:bCs/>
          <w:sz w:val="24"/>
          <w:szCs w:val="24"/>
        </w:rPr>
        <w:t>“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impropriedades </w:t>
      </w:r>
      <w:r w:rsidR="006338B5" w:rsidRPr="007D386F">
        <w:rPr>
          <w:rFonts w:ascii="Times New Roman" w:hAnsi="Times New Roman" w:cs="Times New Roman"/>
          <w:bCs/>
          <w:sz w:val="24"/>
          <w:szCs w:val="24"/>
        </w:rPr>
        <w:t>formais</w:t>
      </w:r>
      <w:r w:rsidR="006338B5">
        <w:rPr>
          <w:rFonts w:ascii="Times New Roman" w:hAnsi="Times New Roman" w:cs="Times New Roman"/>
          <w:bCs/>
          <w:sz w:val="24"/>
          <w:szCs w:val="24"/>
        </w:rPr>
        <w:t>”</w:t>
      </w:r>
      <w:r w:rsidR="006338B5" w:rsidRPr="007D386F">
        <w:rPr>
          <w:rFonts w:ascii="Times New Roman" w:hAnsi="Times New Roman" w:cs="Times New Roman"/>
          <w:bCs/>
          <w:sz w:val="24"/>
          <w:szCs w:val="24"/>
        </w:rPr>
        <w:t>.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 Todavia, a análise do Acórdão do TCE/MS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6338B5" w:rsidRPr="007D386F">
        <w:rPr>
          <w:rFonts w:ascii="Times New Roman" w:hAnsi="Times New Roman" w:cs="Times New Roman"/>
          <w:bCs/>
          <w:sz w:val="24"/>
          <w:szCs w:val="24"/>
        </w:rPr>
        <w:t>recicla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 um cenário distinto. As irregularidades que sustentam a recomen</w:t>
      </w:r>
      <w:r w:rsidR="006338B5">
        <w:rPr>
          <w:rFonts w:ascii="Times New Roman" w:hAnsi="Times New Roman" w:cs="Times New Roman"/>
          <w:bCs/>
          <w:sz w:val="24"/>
          <w:szCs w:val="24"/>
        </w:rPr>
        <w:t>daç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ão de rejeição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das contas de 2018 sic) de natureza grave e comprometem pilar</w:t>
      </w:r>
      <w:r w:rsidR="006338B5">
        <w:rPr>
          <w:rFonts w:ascii="Times New Roman" w:hAnsi="Times New Roman" w:cs="Times New Roman"/>
          <w:bCs/>
          <w:sz w:val="24"/>
          <w:szCs w:val="24"/>
        </w:rPr>
        <w:t>e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s da gestão fiscal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responsável. São elas:</w:t>
      </w:r>
      <w:r w:rsidR="007D386F" w:rsidRPr="007D386F">
        <w:rPr>
          <w:bCs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Abertura de Créditos Adicionais Suplementares sem Fonte de Recursos Suficiente: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O TCE/MS constatou a abertura de créditos no montante de R$ 3.331.804,11, lastreados em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um superávit financeiro que, na realidade, era de apenas R$ 1.118.214,72. Tal ato representa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uma grave violação ao </w:t>
      </w:r>
      <w:r w:rsidR="006338B5" w:rsidRPr="007D386F">
        <w:rPr>
          <w:rFonts w:ascii="Times New Roman" w:hAnsi="Times New Roman" w:cs="Times New Roman"/>
          <w:bCs/>
          <w:sz w:val="24"/>
          <w:szCs w:val="24"/>
        </w:rPr>
        <w:t>princípio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 do equilíbrio orçamentário e A norma expressa no art. 167,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V, da Constituição Federal, e no art. 43 da Lei n° 4.320/1964. Não se trata de formalidade,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mas da criação de despesa sem a correspondente e real fonte de custeio, o que gera um grave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desarranjo nas finanças públicas.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Ausência de Notas Explicativas nas Demonstrações Contábeis:</w:t>
      </w:r>
      <w:r w:rsidR="007D38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A contabilidade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pública moderna exige máxima transparência. A ausência das notas explicativas, peças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obrigatórias e indissociáveis dos balanços, impede a correta análise e compreensão da situação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patrimonial do município, violando o </w:t>
      </w:r>
      <w:r w:rsidR="006338B5" w:rsidRPr="007D386F">
        <w:rPr>
          <w:rFonts w:ascii="Times New Roman" w:hAnsi="Times New Roman" w:cs="Times New Roman"/>
          <w:bCs/>
          <w:sz w:val="24"/>
          <w:szCs w:val="24"/>
        </w:rPr>
        <w:t>princípio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 xml:space="preserve"> da transparência e dificultando o controle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social e parlamentar.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Demonstrativos Contábeis em Desacordo com as Normas: A apresentação de balanços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e relatórios em desacordo com a legislação de regência compromete a fidedignidade e a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comparabilidade dos dados, tornando a prestação de contas um ato meramente pro forma,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esvaziado de seu propósito essencial.</w:t>
      </w:r>
      <w:r w:rsid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7D386F" w:rsidRPr="007D386F">
        <w:rPr>
          <w:rFonts w:ascii="Times New Roman" w:hAnsi="Times New Roman" w:cs="Times New Roman"/>
          <w:bCs/>
          <w:sz w:val="24"/>
          <w:szCs w:val="24"/>
        </w:rPr>
        <w:t>II. c) — Da tese de ausência de dolo e da natureza objetiva do</w:t>
      </w:r>
    </w:p>
    <w:p w14:paraId="15546006" w14:textId="134AC6AA" w:rsidR="00153841" w:rsidRPr="006338B5" w:rsidRDefault="007D386F" w:rsidP="007D386F">
      <w:pPr>
        <w:pStyle w:val="SemEspaamen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86F">
        <w:rPr>
          <w:rFonts w:ascii="Times New Roman" w:hAnsi="Times New Roman" w:cs="Times New Roman"/>
          <w:bCs/>
          <w:sz w:val="24"/>
          <w:szCs w:val="24"/>
        </w:rPr>
        <w:t>julgamento.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Nesta senda, urge transcrever que a defesa alega a </w:t>
      </w:r>
      <w:r w:rsidR="006338B5" w:rsidRPr="007D386F">
        <w:rPr>
          <w:rFonts w:ascii="Times New Roman" w:hAnsi="Times New Roman" w:cs="Times New Roman"/>
          <w:bCs/>
          <w:sz w:val="24"/>
          <w:szCs w:val="24"/>
        </w:rPr>
        <w:t>ausência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 de dolo ou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erro grosseiro.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No entanto, o julgamento das contas de governo possui natureza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primordialmente objetiva. Analisa-se a conformidade da gestão orçamentária, financeira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e patrimonial com as normas legais e constitucionais.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Ademais, as irregularidades apontadas, especialmente a assunção 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despesas sem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lastRenderedPageBreak/>
        <w:t>cobertura financeira, transcendem a esfera da mera falha formal.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Configuram, no mínimo, erro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grosseiro na gestão dos recursos pú</w:t>
      </w:r>
      <w:r w:rsidR="006338B5">
        <w:rPr>
          <w:rFonts w:ascii="Times New Roman" w:hAnsi="Times New Roman" w:cs="Times New Roman"/>
          <w:bCs/>
          <w:sz w:val="24"/>
          <w:szCs w:val="24"/>
        </w:rPr>
        <w:t>blico</w:t>
      </w:r>
      <w:r w:rsidRPr="007D386F">
        <w:rPr>
          <w:rFonts w:ascii="Times New Roman" w:hAnsi="Times New Roman" w:cs="Times New Roman"/>
          <w:bCs/>
          <w:sz w:val="24"/>
          <w:szCs w:val="24"/>
        </w:rPr>
        <w:t>s, sendo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suficientemente graves para macular as contas </w:t>
      </w:r>
      <w:r w:rsidR="006338B5">
        <w:rPr>
          <w:rFonts w:ascii="Times New Roman" w:hAnsi="Times New Roman" w:cs="Times New Roman"/>
          <w:bCs/>
          <w:sz w:val="24"/>
          <w:szCs w:val="24"/>
        </w:rPr>
        <w:t>e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m sua totalidade </w:t>
      </w:r>
      <w:r w:rsidR="006338B5">
        <w:rPr>
          <w:rFonts w:ascii="Times New Roman" w:hAnsi="Times New Roman" w:cs="Times New Roman"/>
          <w:bCs/>
          <w:sz w:val="24"/>
          <w:szCs w:val="24"/>
        </w:rPr>
        <w:t>e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38B5" w:rsidRPr="007D386F">
        <w:rPr>
          <w:rFonts w:ascii="Times New Roman" w:hAnsi="Times New Roman" w:cs="Times New Roman"/>
          <w:bCs/>
          <w:sz w:val="24"/>
          <w:szCs w:val="24"/>
        </w:rPr>
        <w:t>justificar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 u</w:t>
      </w:r>
      <w:r w:rsidR="006338B5">
        <w:rPr>
          <w:rFonts w:ascii="Times New Roman" w:hAnsi="Times New Roman" w:cs="Times New Roman"/>
          <w:bCs/>
          <w:sz w:val="24"/>
          <w:szCs w:val="24"/>
        </w:rPr>
        <w:t>m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 juízo d</w:t>
      </w:r>
      <w:r w:rsidR="006338B5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reprovação, independentemente da comprovação de dolo especifico.</w:t>
      </w:r>
      <w:r w:rsidRPr="007D386F">
        <w:rPr>
          <w:bCs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Por fim, cumpre mencionar que a </w:t>
      </w:r>
      <w:r w:rsidR="006338B5">
        <w:rPr>
          <w:rFonts w:ascii="Times New Roman" w:hAnsi="Times New Roman" w:cs="Times New Roman"/>
          <w:bCs/>
          <w:sz w:val="24"/>
          <w:szCs w:val="24"/>
        </w:rPr>
        <w:t>gestão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 fiscal responsável é um dever,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e seu descumprimento em aspectos tão basilares atrai a consequência da rejeição.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III. CONCLUSÃO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Diante do exposto, embora soberana em sua decisão, a </w:t>
      </w:r>
      <w:r w:rsidR="006338B5" w:rsidRPr="007D386F">
        <w:rPr>
          <w:rFonts w:ascii="Times New Roman" w:hAnsi="Times New Roman" w:cs="Times New Roman"/>
          <w:bCs/>
          <w:sz w:val="24"/>
          <w:szCs w:val="24"/>
        </w:rPr>
        <w:t>Câmara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Municipal de Iguatemi-MS. tem diante de si um parecer técnico do TCE/MS que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aponta irregularidades graves, insanáveis e que violam preceitos fundamentais 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administração pública e da responsabilidade fiscal.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As justificativas apresentadas pela defesa não se mostram suficientes para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afastar a gravidade dos fatos apontados, que não constituem meras falhas formais, mas sim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erros substanciais na condução orçamentária e co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7D386F">
        <w:rPr>
          <w:rFonts w:ascii="Times New Roman" w:hAnsi="Times New Roman" w:cs="Times New Roman"/>
          <w:bCs/>
          <w:sz w:val="24"/>
          <w:szCs w:val="24"/>
        </w:rPr>
        <w:t>tábil do município.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Nesse sentido, este parecer jurídico opina pelo acolhimento integral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Parecer Prévio do Tribunal de Contas do Estado de Mato Grosso do Sul, com 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consequente REPROVAÇÃO das contas da Sra. Patricia Derenusson Nell Margatto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Nunes, referentes ao exercício financeiro de 2018, como medida de responsabilidade,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Cs/>
          <w:sz w:val="24"/>
          <w:szCs w:val="24"/>
        </w:rPr>
        <w:t>transparência e respeito as normas de finanças públicas.</w:t>
      </w:r>
      <w:r>
        <w:rPr>
          <w:rFonts w:ascii="Times New Roman" w:hAnsi="Times New Roman" w:cs="Times New Roman"/>
          <w:bCs/>
          <w:sz w:val="24"/>
          <w:szCs w:val="24"/>
        </w:rPr>
        <w:t xml:space="preserve"> É </w:t>
      </w:r>
      <w:r w:rsidRPr="007D386F">
        <w:rPr>
          <w:rFonts w:ascii="Times New Roman" w:hAnsi="Times New Roman" w:cs="Times New Roman"/>
          <w:bCs/>
          <w:sz w:val="24"/>
          <w:szCs w:val="24"/>
        </w:rPr>
        <w:t>o parecer</w:t>
      </w:r>
      <w:r w:rsidR="006338B5">
        <w:rPr>
          <w:rFonts w:ascii="Times New Roman" w:hAnsi="Times New Roman" w:cs="Times New Roman"/>
          <w:bCs/>
          <w:sz w:val="24"/>
          <w:szCs w:val="24"/>
        </w:rPr>
        <w:t xml:space="preserve">. Atenciosamente, Ermínio Rodrigo Ledesma. Retomando a palavra, o Presidente da Comissão de Finanças e Orçamentos, Sr. Vereador Agnaldo dos Santos Souza comentou que o processo seguiu todo o rito, havendo a oportunidade completa de defesa pela Sra. Patrícia, estando essa Comissão amparada pelo Parecer Prévio do Tribunal de Contas de MS e pela manifestação da Assessoria Jurídica dessa Casa de Leis, estando assim completamente embasado para não realizar nenhum tipo de análise política, mas de fato realizar a analise técnica das contas do Chefe do Executivo à época, acolhendo assim o Parecer Prévio do TCMS que rejeitou as contas da referida gestão. Os demais membros da Comissão de Finanças e Orçamentos declinaram o uso da palavra. Seguindo, o Presidente cedeu a palavra aos demais Senhores Vereadores realizarem suas considerações. </w:t>
      </w:r>
      <w:r w:rsidR="00966321">
        <w:rPr>
          <w:rFonts w:ascii="Times New Roman" w:hAnsi="Times New Roman" w:cs="Times New Roman"/>
          <w:bCs/>
          <w:sz w:val="24"/>
          <w:szCs w:val="24"/>
        </w:rPr>
        <w:t xml:space="preserve">Após, colocou em votação o </w:t>
      </w:r>
      <w:r w:rsidR="00966321">
        <w:rPr>
          <w:rFonts w:ascii="Times New Roman" w:hAnsi="Times New Roman"/>
          <w:b/>
          <w:sz w:val="24"/>
          <w:szCs w:val="24"/>
        </w:rPr>
        <w:t xml:space="preserve">Projeto de Decreto n° 004/2026 </w:t>
      </w:r>
      <w:r w:rsidR="00966321">
        <w:rPr>
          <w:rFonts w:ascii="Times New Roman" w:hAnsi="Times New Roman"/>
          <w:bCs/>
          <w:sz w:val="24"/>
          <w:szCs w:val="24"/>
        </w:rPr>
        <w:t>de autoria do Legislativo Municipal que “DISPÕE SOBRE A APROVAÇÃO DO PARECER PRÉVIO DO TRIBUNAL DE CONTAS DO ESTADO DE MS, NO PROCESSO TC/2679/2019 QUE EMITIU PARECER PELA REJEIÇÃO DAS CONTAS PRESTADAS PELA ENTÃO PREFEITA MUNICIPAL, RELATIVAS AO EXERCÍCIO 2018.”</w:t>
      </w:r>
      <w:r w:rsidR="00966321" w:rsidRPr="007D386F">
        <w:rPr>
          <w:rFonts w:ascii="Times New Roman" w:hAnsi="Times New Roman"/>
          <w:sz w:val="24"/>
          <w:szCs w:val="24"/>
        </w:rPr>
        <w:t xml:space="preserve"> </w:t>
      </w:r>
      <w:r w:rsidR="00966321" w:rsidRPr="0099042E">
        <w:rPr>
          <w:rFonts w:ascii="Times New Roman" w:hAnsi="Times New Roman"/>
          <w:sz w:val="24"/>
          <w:szCs w:val="24"/>
        </w:rPr>
        <w:t>aprovado por unanimidade dos Senhores (as) Vereadores (as) presentes</w:t>
      </w:r>
      <w:r w:rsidR="00966321">
        <w:rPr>
          <w:rFonts w:ascii="Times New Roman" w:hAnsi="Times New Roman"/>
          <w:sz w:val="24"/>
          <w:szCs w:val="24"/>
        </w:rPr>
        <w:t xml:space="preserve">. Na sequência, o Presidente solicitou à Secretária a continuidade da leitura da Ordem do Dia: </w:t>
      </w:r>
      <w:r w:rsidRPr="007D386F">
        <w:rPr>
          <w:rFonts w:ascii="Times New Roman" w:hAnsi="Times New Roman" w:cs="Times New Roman"/>
          <w:b/>
          <w:sz w:val="24"/>
          <w:szCs w:val="24"/>
        </w:rPr>
        <w:t xml:space="preserve">Projeto de Decreto n° 005/2026 </w:t>
      </w:r>
      <w:r w:rsidRPr="007D386F">
        <w:rPr>
          <w:rFonts w:ascii="Times New Roman" w:hAnsi="Times New Roman" w:cs="Times New Roman"/>
          <w:bCs/>
          <w:sz w:val="24"/>
          <w:szCs w:val="24"/>
        </w:rPr>
        <w:t>de autoria do Legislativo Municipal que “DISPÕE SOBRE A APROVAÇÃO DO PARECER PRÉVIO DO TRIBUNAL DE CONTAS DO ESTADO DE MS, NO PROCESSO TC/2792/2018 QUE EMITIU PARECER PELA REJEIÇÃO DAS CONTAS PRESTADAS PELA ENTÃO PREFEITA MUNICIPAL, RELATIVAS AO EXERCÍCIO 2017.”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b/>
          <w:sz w:val="24"/>
          <w:szCs w:val="24"/>
        </w:rPr>
        <w:t>RESUMO DO PROCESSO TC 2792/2018</w:t>
      </w:r>
      <w:r w:rsidRPr="007D38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Trata-se da análise da prestação de contas anuais de governo, referente ao exercício de 2017, de responsabilidade da então Prefeita Municipal, Sra. Patrícia Derenusson Nelli Margatto.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As contas foram apresentadas pela Sra. PATRÍCIA DERENUSSON NELLI MARGATTO NUNES, Prefeita do município de Iguatemi-MS à época.</w:t>
      </w:r>
      <w:r w:rsidRPr="007D386F">
        <w:rPr>
          <w:rFonts w:ascii="Times New Roman" w:hAnsi="Times New Roman" w:cs="Times New Roman"/>
          <w:sz w:val="24"/>
          <w:szCs w:val="24"/>
        </w:rPr>
        <w:t xml:space="preserve">  </w:t>
      </w:r>
      <w:r w:rsidRPr="007D386F">
        <w:rPr>
          <w:rFonts w:ascii="Times New Roman" w:hAnsi="Times New Roman" w:cs="Times New Roman"/>
          <w:sz w:val="24"/>
          <w:szCs w:val="24"/>
        </w:rPr>
        <w:t>O parecer do TCE-MS, consubstanciado no Parecer PA00-63/2021, recomendou a desaprovação das contas pelos seguintes motivos: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Despesas com Pessoal Acima do Limite Legal: O Poder Executivo atingiu 55,31% da Receita Corrente Líquida com despesas de pessoal, ultrapassando o limite máximo de 54% estabelecido pela Lei de Responsabilidade Fiscal.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Irregularidades Contábeis: Foram apontadas divergências nos percentuais aplicados em Manutenção e Desenvolvimento do Ensino (MDE) e em Ações e Serviços Públicos de Saúde (ASPS).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Divergência no Inventário: Os valores dos bens móveis e imóveis registrados no balanço não eram coincidentes com os inventários físicos apresentados.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 xml:space="preserve">Falta de Transparência: Não foram disponibilizados os </w:t>
      </w:r>
      <w:r w:rsidRPr="007D386F">
        <w:rPr>
          <w:rFonts w:ascii="Times New Roman" w:hAnsi="Times New Roman" w:cs="Times New Roman"/>
          <w:sz w:val="24"/>
          <w:szCs w:val="24"/>
        </w:rPr>
        <w:lastRenderedPageBreak/>
        <w:t>relatórios contábeis no portal da transparência do município, em descumprimento à legislação.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Repasse a Maior ao Legislativo: Constatou-se o repasse de duodécimo em valor superior ao devido para a Câmara Municipal.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Após a emissão do parecer prévio, a ex-Prefeita interpôs Pedido de Revisão (Processo TC/7239/2023), ao qual foi inicialmente concedido efeito suspensivo.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Contudo, em decisão final (Acórdão AC00-697/2024), o Plenário do TCE-MS decidiu pelo não conhecimento do pedido. A fundamentação foi de que o parecer prévio possui natureza meramente opinativa, não sendo uma decisão terminativa que possa ser contestada por meio de Pedido de Revisão.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Além disso, o Tribunal destacou que o recurso foi apresentado fora do prazo legal, mesmo que se considerasse a sua conversão para a modalidade correta (Pedido de Reapreciação).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Com o trânsito em julgado da decisão do TCE-MS, o processo contendo o parecer prévio pela rejeição das contas foi encaminhado à Presidência desta Casa Legislativa para julgamento, conforme competência constitucional.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Em obediência ao Regimento Interno, a Presidência concedeu ciência a todos os vereadores e à ex-Prefeita, disponibilizando os autos para consulta. Em seguida, o processo foi remetido à Comissão de Finanças e Orçamento para exarar seu parecer, propondo o projeto de decreto legislativo correspondente.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Assegurados os princípios constitucionais do contraditório e da ampla defesa, a Presidência facultou à ex-gestora o exercício de sua defesa perante esta Casa.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Pr="007D386F">
        <w:rPr>
          <w:rFonts w:ascii="Times New Roman" w:hAnsi="Times New Roman" w:cs="Times New Roman"/>
          <w:sz w:val="24"/>
          <w:szCs w:val="24"/>
        </w:rPr>
        <w:t>Por fim, consoante o artigo 31, § 2º da Constituição Federal, o artigo 24, § 2º da Constituição Estadual de MS, e o artigo 33, VII da Lei Orgânica do Município de Iguatemi-MS, a Presidência submete a matéria à votação em Plenário.</w:t>
      </w:r>
      <w:r w:rsidRPr="007D386F">
        <w:rPr>
          <w:rFonts w:ascii="Times New Roman" w:hAnsi="Times New Roman" w:cs="Times New Roman"/>
          <w:sz w:val="24"/>
          <w:szCs w:val="24"/>
        </w:rPr>
        <w:t xml:space="preserve"> </w:t>
      </w:r>
      <w:r w:rsidR="00E40835">
        <w:rPr>
          <w:rFonts w:ascii="Times New Roman" w:hAnsi="Times New Roman" w:cs="Times New Roman"/>
          <w:sz w:val="24"/>
          <w:szCs w:val="24"/>
        </w:rPr>
        <w:t>Após a leitura e apresentação do referido Projeto de Decreto Legislativo o Presidente cedeu a palavra ao Presidente da Comissão de Finanças e Orçamentos, Sr. Vereador Agnaldo Santos Souza que</w:t>
      </w:r>
      <w:r w:rsidR="00E40835">
        <w:rPr>
          <w:rFonts w:ascii="Times New Roman" w:hAnsi="Times New Roman" w:cs="Times New Roman"/>
          <w:sz w:val="24"/>
          <w:szCs w:val="24"/>
        </w:rPr>
        <w:t xml:space="preserve"> comentou sobre os limites e regras gerais estabelecidos para a Administração Pública e que, ao serem desrespeitados, tornam-se crimes passíveis de punição, reforçando a necessidade de ter havido maior celeridade na análise das contas apresentadas pelo Executivo Municipal, reforçando que a Comissão não está na posição de condenação de pessoas, mas sim análise de dados concretos apresentados pelo órgão máximo. Os demais membros da Comissão de Finanças e Orçamentos declinaram o uso da palavra e seguindo, o Presidente cedeu o uso da palavra aos Senhores Vereadores fazerem suas considerações. Após, colocou em votação o</w:t>
      </w:r>
      <w:r w:rsidR="00EF21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Projeto de Decreto n° 005/2026 </w:t>
      </w:r>
      <w:r>
        <w:rPr>
          <w:rFonts w:ascii="Times New Roman" w:hAnsi="Times New Roman"/>
          <w:bCs/>
          <w:sz w:val="24"/>
          <w:szCs w:val="24"/>
        </w:rPr>
        <w:t>de autoria do Legislativo Municipal que “DISPÕE SOBRE A APROVAÇÃO DO PARECER PRÉVIO DO TRIBUNAL DE CONTAS DO ESTADO DE MS, NO PROCESSO TC/2792/2018 QUE EMITIU PARECER PELA REJEIÇÃO DAS CONTAS PRESTADAS PELA ENTÃO PREFEITA MUNICIPAL, RELATIVAS AO EXERCÍCIO 2017.”</w:t>
      </w:r>
      <w:r w:rsidR="00E40835">
        <w:rPr>
          <w:rFonts w:ascii="Times New Roman" w:hAnsi="Times New Roman"/>
          <w:b/>
          <w:sz w:val="24"/>
          <w:szCs w:val="24"/>
        </w:rPr>
        <w:t xml:space="preserve"> </w:t>
      </w:r>
      <w:r w:rsidR="0006241B" w:rsidRPr="0099042E">
        <w:rPr>
          <w:rFonts w:ascii="Times New Roman" w:hAnsi="Times New Roman"/>
          <w:sz w:val="24"/>
          <w:szCs w:val="24"/>
        </w:rPr>
        <w:t>aprovado por unanimidade dos Senhores (as) Vereadores (as) presentes</w:t>
      </w:r>
      <w:r w:rsidR="00877A23">
        <w:rPr>
          <w:rFonts w:ascii="Times New Roman" w:hAnsi="Times New Roman"/>
          <w:sz w:val="24"/>
          <w:szCs w:val="24"/>
        </w:rPr>
        <w:t>.</w:t>
      </w:r>
      <w:r w:rsidR="0079334F">
        <w:rPr>
          <w:rFonts w:ascii="Times New Roman" w:hAnsi="Times New Roman"/>
          <w:sz w:val="24"/>
          <w:szCs w:val="24"/>
        </w:rPr>
        <w:t xml:space="preserve"> </w:t>
      </w:r>
      <w:r w:rsidR="0026478B" w:rsidRPr="0099042E">
        <w:rPr>
          <w:rFonts w:ascii="Times New Roman" w:hAnsi="Times New Roman"/>
          <w:b/>
          <w:bCs/>
          <w:sz w:val="24"/>
          <w:szCs w:val="24"/>
        </w:rPr>
        <w:t>CONSIDERAÇÕES</w:t>
      </w:r>
      <w:r w:rsidR="0026478B">
        <w:rPr>
          <w:rFonts w:ascii="Times New Roman" w:hAnsi="Times New Roman"/>
          <w:b/>
          <w:bCs/>
          <w:sz w:val="24"/>
          <w:szCs w:val="24"/>
        </w:rPr>
        <w:t xml:space="preserve"> FINAIS</w:t>
      </w:r>
      <w:r w:rsidR="003808FD">
        <w:rPr>
          <w:rFonts w:ascii="Times New Roman" w:hAnsi="Times New Roman"/>
          <w:b/>
          <w:bCs/>
          <w:sz w:val="24"/>
          <w:szCs w:val="24"/>
        </w:rPr>
        <w:t>:</w:t>
      </w:r>
      <w:r w:rsidR="003808FD" w:rsidRPr="003808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25ADF">
        <w:rPr>
          <w:rFonts w:ascii="Times New Roman" w:hAnsi="Times New Roman"/>
          <w:b/>
          <w:bCs/>
          <w:sz w:val="24"/>
          <w:szCs w:val="24"/>
        </w:rPr>
        <w:t xml:space="preserve">VEREADOR GILDO BENITES RODRIGUES: </w:t>
      </w:r>
      <w:r w:rsidR="00425ADF">
        <w:rPr>
          <w:rFonts w:ascii="Times New Roman" w:hAnsi="Times New Roman"/>
          <w:sz w:val="24"/>
          <w:szCs w:val="24"/>
        </w:rPr>
        <w:t>O Vereador cumprimentou todos os presentes e destacou que a lei é impessoal e vale para todos, independente da sua posição política, cabendo a todos a necessidade de prestação de contas do dinheiro público. Lembrou que, há pouco tempo, houve votação de contas de outro gestor, foi necessário a saída escoltada, dado que a população ainda não compreendia que a lei precisa ser cumprida. Parabenizou os colegas Vereadores pela postura, reforçando que não há julgamento pessoal, apenas em contas de gestão apresentadas</w:t>
      </w:r>
      <w:r w:rsidR="00063F32">
        <w:rPr>
          <w:rFonts w:ascii="Times New Roman" w:hAnsi="Times New Roman"/>
          <w:sz w:val="24"/>
          <w:szCs w:val="24"/>
        </w:rPr>
        <w:t>, cumprindo a função para qual foi eleito.</w:t>
      </w:r>
      <w:r w:rsidR="00281D2B">
        <w:rPr>
          <w:rFonts w:ascii="Times New Roman" w:hAnsi="Times New Roman"/>
          <w:sz w:val="24"/>
          <w:szCs w:val="24"/>
        </w:rPr>
        <w:t xml:space="preserve"> Convidou a todos para estarem visitando a Feira de Conhecimentos da E. E. 8 de Maio que acontecerá durante todo o dia de amanhã</w:t>
      </w:r>
      <w:r w:rsidR="00063F32">
        <w:rPr>
          <w:rFonts w:ascii="Times New Roman" w:hAnsi="Times New Roman"/>
          <w:sz w:val="24"/>
          <w:szCs w:val="24"/>
        </w:rPr>
        <w:t xml:space="preserve"> </w:t>
      </w:r>
      <w:r w:rsidR="00DA2AB3">
        <w:rPr>
          <w:rFonts w:ascii="Times New Roman" w:hAnsi="Times New Roman"/>
          <w:b/>
          <w:bCs/>
          <w:sz w:val="24"/>
          <w:szCs w:val="24"/>
        </w:rPr>
        <w:t xml:space="preserve">VEREADORA ROSICLEIA DA SILVA CAPRIOLI: </w:t>
      </w:r>
      <w:r w:rsidR="00DA2AB3">
        <w:rPr>
          <w:rFonts w:ascii="Times New Roman" w:hAnsi="Times New Roman"/>
          <w:sz w:val="24"/>
          <w:szCs w:val="24"/>
        </w:rPr>
        <w:t xml:space="preserve">A Vereadora </w:t>
      </w:r>
      <w:r w:rsidR="00063F32">
        <w:rPr>
          <w:rFonts w:ascii="Times New Roman" w:hAnsi="Times New Roman"/>
          <w:sz w:val="24"/>
          <w:szCs w:val="24"/>
        </w:rPr>
        <w:t>cumprimentou a todos e desejou uma semana abençoada a todos</w:t>
      </w:r>
      <w:r w:rsidR="002E1BF6">
        <w:rPr>
          <w:rFonts w:ascii="Times New Roman" w:hAnsi="Times New Roman"/>
          <w:sz w:val="24"/>
          <w:szCs w:val="24"/>
        </w:rPr>
        <w:t xml:space="preserve">. </w:t>
      </w:r>
      <w:r w:rsidR="000F5E43">
        <w:rPr>
          <w:rFonts w:ascii="Times New Roman" w:hAnsi="Times New Roman"/>
          <w:b/>
          <w:bCs/>
          <w:sz w:val="24"/>
          <w:szCs w:val="24"/>
        </w:rPr>
        <w:t xml:space="preserve">VEREADOR GENÉSIO BOAMORTE NETO: </w:t>
      </w:r>
      <w:r w:rsidR="000F5E43">
        <w:rPr>
          <w:rFonts w:ascii="Times New Roman" w:hAnsi="Times New Roman"/>
          <w:sz w:val="24"/>
          <w:szCs w:val="24"/>
        </w:rPr>
        <w:t xml:space="preserve">O Vereador </w:t>
      </w:r>
      <w:r w:rsidR="00220A9B">
        <w:rPr>
          <w:rFonts w:ascii="Times New Roman" w:hAnsi="Times New Roman"/>
          <w:sz w:val="24"/>
          <w:szCs w:val="24"/>
        </w:rPr>
        <w:t xml:space="preserve">cumprimentou a todos </w:t>
      </w:r>
      <w:r w:rsidR="00063F32">
        <w:rPr>
          <w:rFonts w:ascii="Times New Roman" w:hAnsi="Times New Roman"/>
          <w:sz w:val="24"/>
          <w:szCs w:val="24"/>
        </w:rPr>
        <w:t xml:space="preserve">e comentou que as recomendações do Tribunal de Contas são para melhor desempenho na administração dos recursos públicos, independente da </w:t>
      </w:r>
      <w:r w:rsidR="00063F32">
        <w:rPr>
          <w:rFonts w:ascii="Times New Roman" w:hAnsi="Times New Roman"/>
          <w:sz w:val="24"/>
          <w:szCs w:val="24"/>
        </w:rPr>
        <w:lastRenderedPageBreak/>
        <w:t>pessoa à frente da gestão</w:t>
      </w:r>
      <w:r w:rsidR="000F5E43">
        <w:rPr>
          <w:rFonts w:ascii="Times New Roman" w:hAnsi="Times New Roman"/>
          <w:sz w:val="24"/>
          <w:szCs w:val="24"/>
        </w:rPr>
        <w:t xml:space="preserve">. </w:t>
      </w:r>
      <w:r w:rsidR="007958AC">
        <w:rPr>
          <w:rFonts w:ascii="Times New Roman" w:hAnsi="Times New Roman"/>
          <w:b/>
          <w:bCs/>
          <w:sz w:val="24"/>
          <w:szCs w:val="24"/>
        </w:rPr>
        <w:t xml:space="preserve">VEREADORA MIRIAM KRENCZYNSKI: </w:t>
      </w:r>
      <w:r w:rsidR="007958AC">
        <w:rPr>
          <w:rFonts w:ascii="Times New Roman" w:hAnsi="Times New Roman"/>
          <w:sz w:val="24"/>
          <w:szCs w:val="24"/>
        </w:rPr>
        <w:t xml:space="preserve">A Vereadora </w:t>
      </w:r>
      <w:r w:rsidR="00DA61C4">
        <w:rPr>
          <w:rFonts w:ascii="Times New Roman" w:hAnsi="Times New Roman"/>
          <w:sz w:val="24"/>
          <w:szCs w:val="24"/>
        </w:rPr>
        <w:t>cumprimentou todos os presentes e ouvintes</w:t>
      </w:r>
      <w:r w:rsidR="00063F32">
        <w:rPr>
          <w:rFonts w:ascii="Times New Roman" w:hAnsi="Times New Roman"/>
          <w:sz w:val="24"/>
          <w:szCs w:val="24"/>
        </w:rPr>
        <w:t>, reforçou que se colocou favorável aos Projetos de Decretos que rejeitaram as contas, pois sua função como Vereadora é fiscalizatória e de cumprimento da lei, obedecendo os princípios da Constituição Federal</w:t>
      </w:r>
      <w:r w:rsidR="002E1BF6">
        <w:rPr>
          <w:rFonts w:ascii="Times New Roman" w:hAnsi="Times New Roman"/>
          <w:sz w:val="24"/>
          <w:szCs w:val="24"/>
        </w:rPr>
        <w:t>.</w:t>
      </w:r>
      <w:r w:rsidR="00063F32">
        <w:rPr>
          <w:rFonts w:ascii="Times New Roman" w:hAnsi="Times New Roman"/>
          <w:sz w:val="24"/>
          <w:szCs w:val="24"/>
        </w:rPr>
        <w:t xml:space="preserve"> Se colocou à disposição da comunidade para recebimento das demandas.</w:t>
      </w:r>
      <w:r w:rsidR="002E1BF6">
        <w:rPr>
          <w:rFonts w:ascii="Times New Roman" w:hAnsi="Times New Roman"/>
          <w:sz w:val="24"/>
          <w:szCs w:val="24"/>
        </w:rPr>
        <w:t xml:space="preserve"> </w:t>
      </w:r>
      <w:r w:rsidR="009E5237">
        <w:rPr>
          <w:rFonts w:ascii="Times New Roman" w:hAnsi="Times New Roman"/>
          <w:b/>
          <w:bCs/>
          <w:sz w:val="24"/>
          <w:szCs w:val="24"/>
        </w:rPr>
        <w:t xml:space="preserve">VEREADOR JOSÉ CARLOS DOS SANTOS: </w:t>
      </w:r>
      <w:r w:rsidR="009E5237">
        <w:rPr>
          <w:rFonts w:ascii="Times New Roman" w:hAnsi="Times New Roman"/>
          <w:sz w:val="24"/>
          <w:szCs w:val="24"/>
        </w:rPr>
        <w:t xml:space="preserve">O Vereador </w:t>
      </w:r>
      <w:r w:rsidR="00A67503">
        <w:rPr>
          <w:rFonts w:ascii="Times New Roman" w:hAnsi="Times New Roman"/>
          <w:sz w:val="24"/>
          <w:szCs w:val="24"/>
        </w:rPr>
        <w:t xml:space="preserve">cumprimentou </w:t>
      </w:r>
      <w:r w:rsidR="003E76AC">
        <w:rPr>
          <w:rFonts w:ascii="Times New Roman" w:hAnsi="Times New Roman"/>
          <w:sz w:val="24"/>
          <w:szCs w:val="24"/>
        </w:rPr>
        <w:t xml:space="preserve">a todos </w:t>
      </w:r>
      <w:r w:rsidR="00063F32">
        <w:rPr>
          <w:rFonts w:ascii="Times New Roman" w:hAnsi="Times New Roman"/>
          <w:sz w:val="24"/>
          <w:szCs w:val="24"/>
        </w:rPr>
        <w:t>e externou sua alegria em ouvir as palavras dos colegas, e que, apesar de saber que por trás das contas há um ser humano, a lei precisa ser seguida. Agradeceu o Executivo Municipal pelo atendimento à sua solicitação de liberação dos servidores para estarem presentes no velório do Sr. Barba, grande personalidade da comunidade do Assentamento Auxiliadora</w:t>
      </w:r>
      <w:r w:rsidR="00401C82">
        <w:rPr>
          <w:rFonts w:ascii="Times New Roman" w:hAnsi="Times New Roman"/>
          <w:sz w:val="24"/>
          <w:szCs w:val="24"/>
        </w:rPr>
        <w:t xml:space="preserve">. </w:t>
      </w:r>
      <w:r w:rsidR="003E76AC">
        <w:rPr>
          <w:rFonts w:ascii="Times New Roman" w:hAnsi="Times New Roman"/>
          <w:b/>
          <w:bCs/>
          <w:sz w:val="24"/>
          <w:szCs w:val="24"/>
        </w:rPr>
        <w:t xml:space="preserve">VEREADOR AGNALDO SANTOS SOUZA: </w:t>
      </w:r>
      <w:r w:rsidR="003E76AC">
        <w:rPr>
          <w:rFonts w:ascii="Times New Roman" w:hAnsi="Times New Roman"/>
          <w:sz w:val="24"/>
          <w:szCs w:val="24"/>
        </w:rPr>
        <w:t>O Vereador agradeceu a presença de todos</w:t>
      </w:r>
      <w:r w:rsidR="00063F32">
        <w:rPr>
          <w:rFonts w:ascii="Times New Roman" w:hAnsi="Times New Roman"/>
          <w:sz w:val="24"/>
          <w:szCs w:val="24"/>
        </w:rPr>
        <w:t>. Na oportunidade, solicitou que a Mesa Diretora encaminhe uma Moção de Pesar para família do Sr. Barba, falecido recentemente, externando seus sentimentos aos enlutados. Acerca do julgamento das contas, destacou que o parecer jurídico apresentado é datado no período do recesso legislativo, reforçando que apesar da pausa nos trabalhos em plenário, os Vereadores continuam trabalhando normalmente, atendendo as demandas necessárias</w:t>
      </w:r>
      <w:r w:rsidR="00401C82">
        <w:rPr>
          <w:rFonts w:ascii="Times New Roman" w:hAnsi="Times New Roman"/>
          <w:sz w:val="24"/>
          <w:szCs w:val="24"/>
        </w:rPr>
        <w:t xml:space="preserve">. </w:t>
      </w:r>
      <w:r w:rsidR="00281D2B">
        <w:rPr>
          <w:rFonts w:ascii="Times New Roman" w:hAnsi="Times New Roman"/>
          <w:b/>
          <w:bCs/>
          <w:sz w:val="24"/>
          <w:szCs w:val="24"/>
        </w:rPr>
        <w:t xml:space="preserve">VEREADOR CELSO APARECIDO DE LIMA: </w:t>
      </w:r>
      <w:r w:rsidR="00281D2B">
        <w:rPr>
          <w:rFonts w:ascii="Times New Roman" w:hAnsi="Times New Roman"/>
          <w:sz w:val="24"/>
          <w:szCs w:val="24"/>
        </w:rPr>
        <w:t xml:space="preserve">O Vereador cumprimentou a todos os presentes e ouvintes e comentou que tem a consciência tranquila, dado que sua decisão se baseou nos fatos e na lei. Parabenizou o colega Vereador Márcio, com a destinação de recursos de emendas para a aquisição de camisetas para as crianças praticantes dos esportes. Parabenizou o colega José Carlos, campeão na Expo Caarapó, representando o municipio de Iguatemi mais uma vez. Desejou boa sorte ao time feminino Pantanal, que disputará mais uma final, representando o município de Iguatemi. </w:t>
      </w:r>
      <w:r w:rsidR="00281D2B">
        <w:rPr>
          <w:rFonts w:ascii="Times New Roman" w:hAnsi="Times New Roman"/>
          <w:b/>
          <w:bCs/>
          <w:sz w:val="24"/>
          <w:szCs w:val="24"/>
        </w:rPr>
        <w:t xml:space="preserve">VEREADOR MÁRCIO JOSÉ OLIVEIRA: </w:t>
      </w:r>
      <w:r w:rsidR="00281D2B">
        <w:rPr>
          <w:rFonts w:ascii="Times New Roman" w:hAnsi="Times New Roman"/>
          <w:sz w:val="24"/>
          <w:szCs w:val="24"/>
        </w:rPr>
        <w:t xml:space="preserve">O Vereador agradeceu a colocação do colega Celso e externou sua alegria em ver tantas crianças satisfeitas recebendo os uniformes adquiridos através de recursos de emendas. Parabenizou o Pastor Malaquias pela comemoração dos 10 anos de pastorado no último sábado. Reforçou que a votação de hoje é mais um lembrete da necessidade de seguir a lei e trabalhar com transparência e responsabilidade, sempre trabalhando em prol da comunidade. </w:t>
      </w:r>
      <w:r w:rsidR="004E537B">
        <w:rPr>
          <w:rFonts w:ascii="Times New Roman" w:hAnsi="Times New Roman"/>
          <w:b/>
          <w:bCs/>
          <w:sz w:val="24"/>
          <w:szCs w:val="24"/>
        </w:rPr>
        <w:t xml:space="preserve">VEREADOR JESUS MILANE DE SANTANA: </w:t>
      </w:r>
      <w:r w:rsidR="006718B1">
        <w:rPr>
          <w:rFonts w:ascii="Times New Roman" w:hAnsi="Times New Roman"/>
          <w:sz w:val="24"/>
          <w:szCs w:val="24"/>
        </w:rPr>
        <w:t xml:space="preserve">O Vereador </w:t>
      </w:r>
      <w:r w:rsidR="00705250">
        <w:rPr>
          <w:rFonts w:ascii="Times New Roman" w:hAnsi="Times New Roman"/>
          <w:sz w:val="24"/>
          <w:szCs w:val="24"/>
        </w:rPr>
        <w:t xml:space="preserve">agradeceu </w:t>
      </w:r>
      <w:r w:rsidR="00755AF4">
        <w:rPr>
          <w:rFonts w:ascii="Times New Roman" w:hAnsi="Times New Roman"/>
          <w:sz w:val="24"/>
          <w:szCs w:val="24"/>
        </w:rPr>
        <w:t xml:space="preserve">a presença de todos </w:t>
      </w:r>
      <w:r w:rsidR="00281D2B">
        <w:rPr>
          <w:rFonts w:ascii="Times New Roman" w:hAnsi="Times New Roman"/>
          <w:sz w:val="24"/>
          <w:szCs w:val="24"/>
        </w:rPr>
        <w:t>e em especial o trabalho realizado pela Comissão de Finanças e Orçamentos e à Assessoria Jurídica dessa Casa, para análise com responsabilidade no julgamento de prestação de contas de recursos públicos.</w:t>
      </w:r>
      <w:r w:rsidR="00EC5556">
        <w:rPr>
          <w:rFonts w:ascii="Times New Roman" w:hAnsi="Times New Roman"/>
          <w:sz w:val="24"/>
          <w:szCs w:val="24"/>
        </w:rPr>
        <w:t xml:space="preserve"> </w:t>
      </w:r>
      <w:r w:rsidR="00281D2B">
        <w:rPr>
          <w:rFonts w:ascii="Times New Roman" w:hAnsi="Times New Roman"/>
          <w:sz w:val="24"/>
          <w:szCs w:val="24"/>
        </w:rPr>
        <w:t>Comentou a agenda cumprida em Campo Grande nessa última semana e reforçou que o Tribunal de Contas cada vez mais trabalha na função preventiva do que de julgamento.</w:t>
      </w:r>
      <w:r w:rsidR="00756680">
        <w:rPr>
          <w:rFonts w:ascii="Times New Roman" w:hAnsi="Times New Roman"/>
          <w:sz w:val="24"/>
          <w:szCs w:val="24"/>
        </w:rPr>
        <w:t xml:space="preserve"> Agradeceu o Pastor Malaquias pelo evento realizado no final de semana, parabenizando-o e solicitando À Mesa Diretora que seja encaminhada Moção de Aplausos pelos seus 10 anos de pastorado.</w:t>
      </w:r>
      <w:r w:rsidR="00281D2B">
        <w:rPr>
          <w:rFonts w:ascii="Times New Roman" w:hAnsi="Times New Roman"/>
          <w:sz w:val="24"/>
          <w:szCs w:val="24"/>
        </w:rPr>
        <w:t xml:space="preserve"> </w:t>
      </w:r>
      <w:r w:rsidR="000B3F79">
        <w:rPr>
          <w:rFonts w:ascii="Times New Roman" w:hAnsi="Times New Roman"/>
          <w:sz w:val="24"/>
          <w:szCs w:val="24"/>
        </w:rPr>
        <w:t>Encerrou convidando a todos para a próxima sessão</w:t>
      </w:r>
      <w:r w:rsidR="00C62ED0">
        <w:rPr>
          <w:rFonts w:ascii="Times New Roman" w:hAnsi="Times New Roman"/>
          <w:sz w:val="24"/>
          <w:szCs w:val="24"/>
        </w:rPr>
        <w:t xml:space="preserve">, </w:t>
      </w:r>
      <w:r w:rsidR="000B3F79">
        <w:rPr>
          <w:rFonts w:ascii="Times New Roman" w:hAnsi="Times New Roman"/>
          <w:sz w:val="24"/>
          <w:szCs w:val="24"/>
        </w:rPr>
        <w:t xml:space="preserve">às 18h30. </w:t>
      </w:r>
      <w:r w:rsidR="00EF2194" w:rsidRPr="001644AA">
        <w:rPr>
          <w:rFonts w:ascii="Times New Roman" w:hAnsi="Times New Roman"/>
          <w:b/>
          <w:sz w:val="24"/>
          <w:szCs w:val="24"/>
          <w:u w:val="single"/>
        </w:rPr>
        <w:t>MATÉRIAS EM PAUTA:</w:t>
      </w:r>
      <w:r w:rsidR="00EF2194" w:rsidRPr="001644AA">
        <w:rPr>
          <w:rFonts w:ascii="Times New Roman" w:hAnsi="Times New Roman"/>
          <w:b/>
          <w:sz w:val="24"/>
          <w:szCs w:val="24"/>
        </w:rPr>
        <w:t xml:space="preserve"> </w:t>
      </w:r>
      <w:r w:rsidR="00281D2B" w:rsidRPr="00756680">
        <w:rPr>
          <w:rFonts w:ascii="Times New Roman" w:hAnsi="Times New Roman"/>
          <w:bCs/>
          <w:sz w:val="24"/>
          <w:szCs w:val="24"/>
        </w:rPr>
        <w:t>Não há matérias em pauta</w:t>
      </w:r>
      <w:r w:rsidR="000A7EEC" w:rsidRPr="00756680">
        <w:rPr>
          <w:rFonts w:ascii="Times New Roman" w:hAnsi="Times New Roman"/>
          <w:bCs/>
          <w:sz w:val="24"/>
          <w:szCs w:val="24"/>
        </w:rPr>
        <w:t>.</w:t>
      </w:r>
      <w:r w:rsidR="000A7EEC">
        <w:rPr>
          <w:rFonts w:ascii="Times New Roman" w:hAnsi="Times New Roman"/>
          <w:bCs/>
          <w:sz w:val="24"/>
          <w:szCs w:val="24"/>
        </w:rPr>
        <w:t xml:space="preserve"> </w:t>
      </w:r>
      <w:r w:rsidR="00EF2194" w:rsidRPr="001644AA">
        <w:rPr>
          <w:rFonts w:ascii="Times New Roman" w:hAnsi="Times New Roman"/>
          <w:sz w:val="24"/>
          <w:szCs w:val="24"/>
        </w:rPr>
        <w:t>Para con</w:t>
      </w:r>
      <w:r w:rsidR="001B2F23">
        <w:rPr>
          <w:rFonts w:ascii="Times New Roman" w:hAnsi="Times New Roman"/>
          <w:sz w:val="24"/>
          <w:szCs w:val="24"/>
        </w:rPr>
        <w:t>s</w:t>
      </w:r>
      <w:r w:rsidR="00EF2194" w:rsidRPr="001644AA">
        <w:rPr>
          <w:rFonts w:ascii="Times New Roman" w:hAnsi="Times New Roman"/>
          <w:sz w:val="24"/>
          <w:szCs w:val="24"/>
        </w:rPr>
        <w:t xml:space="preserve">tar, foi lavrado a presente ata que depois de lida e aprovada, será assinada pelos </w:t>
      </w:r>
      <w:r w:rsidR="00EF2194" w:rsidRPr="001644AA">
        <w:rPr>
          <w:rStyle w:val="nfaseSutil"/>
          <w:rFonts w:ascii="Times New Roman" w:hAnsi="Times New Roman"/>
          <w:sz w:val="24"/>
          <w:szCs w:val="24"/>
        </w:rPr>
        <w:t>Vereadores</w:t>
      </w:r>
      <w:r w:rsidR="00EF2194" w:rsidRPr="001644AA">
        <w:rPr>
          <w:rFonts w:ascii="Times New Roman" w:hAnsi="Times New Roman"/>
          <w:sz w:val="24"/>
          <w:szCs w:val="24"/>
        </w:rPr>
        <w:t xml:space="preserve"> presentes. </w:t>
      </w:r>
    </w:p>
    <w:p w14:paraId="327C3007" w14:textId="77777777" w:rsidR="00FF376F" w:rsidRDefault="00FF376F" w:rsidP="001E6FF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1ED9A655" w14:textId="77777777" w:rsidR="00FF376F" w:rsidRDefault="00FF376F" w:rsidP="001E6FF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45015205" w14:textId="77777777" w:rsidR="00F6529D" w:rsidRDefault="00F6529D" w:rsidP="001E6FF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4A1ACD4C" w14:textId="77777777" w:rsidR="00F6529D" w:rsidRPr="00EC5556" w:rsidRDefault="00F6529D" w:rsidP="001E6FF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814F36D" w14:textId="77777777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 xml:space="preserve">JESUS MILANE DE SANTANA 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36CB7DA1" w14:textId="77777777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>GEN</w:t>
      </w:r>
      <w:r>
        <w:rPr>
          <w:rFonts w:ascii="Times New Roman" w:hAnsi="Times New Roman"/>
          <w:b/>
        </w:rPr>
        <w:t>É</w:t>
      </w:r>
      <w:r w:rsidRPr="006C580F">
        <w:rPr>
          <w:rFonts w:ascii="Times New Roman" w:hAnsi="Times New Roman"/>
          <w:b/>
        </w:rPr>
        <w:t xml:space="preserve">SIO BOAMORTE NETO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379F6BF2" w14:textId="77777777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 xml:space="preserve">ROSICLEIA DA SILVA CAPRIOLI </w:t>
      </w:r>
      <w:r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6A50AA9B" w14:textId="77777777" w:rsidR="00756680" w:rsidRDefault="00756680" w:rsidP="00153841">
      <w:pPr>
        <w:rPr>
          <w:rFonts w:ascii="Times New Roman" w:hAnsi="Times New Roman"/>
          <w:b/>
        </w:rPr>
      </w:pPr>
    </w:p>
    <w:p w14:paraId="313F077C" w14:textId="77777777" w:rsidR="00756680" w:rsidRDefault="00756680" w:rsidP="00153841">
      <w:pPr>
        <w:rPr>
          <w:rFonts w:ascii="Times New Roman" w:hAnsi="Times New Roman"/>
          <w:b/>
        </w:rPr>
      </w:pPr>
    </w:p>
    <w:p w14:paraId="79FCF050" w14:textId="33ADE536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 xml:space="preserve">AGNALDO SANTOS SOUZA 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14:paraId="779C1F40" w14:textId="77777777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>JOS</w:t>
      </w:r>
      <w:r>
        <w:rPr>
          <w:rFonts w:ascii="Times New Roman" w:hAnsi="Times New Roman"/>
          <w:b/>
        </w:rPr>
        <w:t>É</w:t>
      </w:r>
      <w:r w:rsidRPr="006C580F">
        <w:rPr>
          <w:rFonts w:ascii="Times New Roman" w:hAnsi="Times New Roman"/>
          <w:b/>
        </w:rPr>
        <w:t xml:space="preserve"> CARLOS DOS SANTOS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7766CB0F" w14:textId="369F170D" w:rsidR="00F6529D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>MIRIAM KRENCZYNSKI _</w:t>
      </w:r>
      <w:r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192BF1CA" w14:textId="0142B6AD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 xml:space="preserve">GILDO BENITES RODRIGUES 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45E787E2" w14:textId="77777777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 xml:space="preserve">MARCIO JOSÉ DE OLIVEIRA 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5E54B71A" w14:textId="77777777" w:rsidR="00153841" w:rsidRDefault="00153841" w:rsidP="00153841">
      <w:pPr>
        <w:rPr>
          <w:rFonts w:ascii="Times New Roman" w:hAnsi="Times New Roman"/>
          <w:sz w:val="24"/>
          <w:szCs w:val="24"/>
        </w:rPr>
      </w:pPr>
      <w:r w:rsidRPr="006C580F">
        <w:rPr>
          <w:rFonts w:ascii="Times New Roman" w:hAnsi="Times New Roman"/>
          <w:b/>
        </w:rPr>
        <w:t xml:space="preserve">CELSO LIMA </w:t>
      </w: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14:paraId="2DD203C7" w14:textId="77777777" w:rsidR="00153841" w:rsidRDefault="00153841" w:rsidP="00F8387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7F7270" w14:textId="77777777" w:rsidR="00AC41E6" w:rsidRDefault="00AC41E6" w:rsidP="00F8387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AF419BE" w14:textId="215574FF" w:rsidR="00EF2194" w:rsidRPr="001644AA" w:rsidRDefault="00EF2194" w:rsidP="00F83875">
      <w:pPr>
        <w:jc w:val="center"/>
        <w:rPr>
          <w:rFonts w:ascii="Times New Roman" w:hAnsi="Times New Roman"/>
          <w:b/>
          <w:sz w:val="24"/>
          <w:szCs w:val="24"/>
        </w:rPr>
      </w:pPr>
      <w:r w:rsidRPr="001644AA">
        <w:rPr>
          <w:rFonts w:ascii="Times New Roman" w:hAnsi="Times New Roman"/>
          <w:b/>
          <w:sz w:val="24"/>
          <w:szCs w:val="24"/>
        </w:rPr>
        <w:t>PÁGINA 00</w:t>
      </w:r>
      <w:r w:rsidR="002B1ABA">
        <w:rPr>
          <w:rFonts w:ascii="Times New Roman" w:hAnsi="Times New Roman"/>
          <w:b/>
          <w:sz w:val="24"/>
          <w:szCs w:val="24"/>
        </w:rPr>
        <w:t>6</w:t>
      </w:r>
    </w:p>
    <w:p w14:paraId="118C598E" w14:textId="686D6DB5" w:rsidR="00EF2194" w:rsidRPr="001644AA" w:rsidRDefault="00EF2194" w:rsidP="00F83875">
      <w:pPr>
        <w:jc w:val="center"/>
        <w:rPr>
          <w:rFonts w:ascii="Times New Roman" w:hAnsi="Times New Roman"/>
          <w:b/>
          <w:sz w:val="24"/>
          <w:szCs w:val="24"/>
        </w:rPr>
      </w:pPr>
      <w:r w:rsidRPr="001644AA">
        <w:rPr>
          <w:rFonts w:ascii="Times New Roman" w:hAnsi="Times New Roman"/>
          <w:b/>
          <w:sz w:val="24"/>
          <w:szCs w:val="24"/>
        </w:rPr>
        <w:t xml:space="preserve">ESTA ATA É COMPOSTA DE </w:t>
      </w:r>
      <w:r w:rsidR="002B1ABA">
        <w:rPr>
          <w:rFonts w:ascii="Times New Roman" w:hAnsi="Times New Roman"/>
          <w:b/>
          <w:sz w:val="24"/>
          <w:szCs w:val="24"/>
        </w:rPr>
        <w:t>SEIS</w:t>
      </w:r>
      <w:r w:rsidRPr="001644AA">
        <w:rPr>
          <w:rFonts w:ascii="Times New Roman" w:hAnsi="Times New Roman"/>
          <w:b/>
          <w:sz w:val="24"/>
          <w:szCs w:val="24"/>
        </w:rPr>
        <w:t xml:space="preserve"> PÁGINAS</w:t>
      </w:r>
    </w:p>
    <w:p w14:paraId="4E1A4147" w14:textId="13711258" w:rsidR="00A817E4" w:rsidRDefault="00A817E4" w:rsidP="00F8387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5011E89" w14:textId="077E761C" w:rsidR="003D037F" w:rsidRDefault="003D037F" w:rsidP="003D037F">
      <w:pPr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4E3A0FD" w14:textId="77777777" w:rsidR="002A5160" w:rsidRDefault="002A5160" w:rsidP="003D037F">
      <w:pPr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8B8962F" w14:textId="77777777" w:rsidR="002A5160" w:rsidRPr="003D037F" w:rsidRDefault="002A5160" w:rsidP="003D037F">
      <w:pPr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sectPr w:rsidR="002A5160" w:rsidRPr="003D037F" w:rsidSect="00750B15">
      <w:footerReference w:type="default" r:id="rId7"/>
      <w:pgSz w:w="11906" w:h="16838"/>
      <w:pgMar w:top="2836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F306B" w14:textId="77777777" w:rsidR="00345D71" w:rsidRDefault="00345D71" w:rsidP="000E423B">
      <w:pPr>
        <w:spacing w:after="0" w:line="240" w:lineRule="auto"/>
      </w:pPr>
      <w:r>
        <w:separator/>
      </w:r>
    </w:p>
  </w:endnote>
  <w:endnote w:type="continuationSeparator" w:id="0">
    <w:p w14:paraId="1E9F7920" w14:textId="77777777" w:rsidR="00345D71" w:rsidRDefault="00345D71" w:rsidP="000E4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01D8" w14:textId="77979421" w:rsidR="00C27705" w:rsidRPr="000E423B" w:rsidRDefault="00C27705" w:rsidP="00EE78C9">
    <w:pPr>
      <w:pStyle w:val="Rodap"/>
      <w:jc w:val="right"/>
      <w:rPr>
        <w:rFonts w:ascii="Times New Roman" w:hAnsi="Times New Roman"/>
        <w:sz w:val="16"/>
        <w:szCs w:val="16"/>
      </w:rPr>
    </w:pPr>
    <w:r w:rsidRPr="000E423B">
      <w:rPr>
        <w:rFonts w:ascii="Times New Roman" w:hAnsi="Times New Roman"/>
        <w:sz w:val="16"/>
        <w:szCs w:val="16"/>
      </w:rPr>
      <w:t xml:space="preserve">ATA Nº </w:t>
    </w:r>
    <w:r w:rsidR="00030696">
      <w:rPr>
        <w:rFonts w:ascii="Times New Roman" w:hAnsi="Times New Roman"/>
        <w:sz w:val="16"/>
        <w:szCs w:val="16"/>
      </w:rPr>
      <w:t>0</w:t>
    </w:r>
    <w:r w:rsidR="00FA2DEF">
      <w:rPr>
        <w:rFonts w:ascii="Times New Roman" w:hAnsi="Times New Roman"/>
        <w:sz w:val="16"/>
        <w:szCs w:val="16"/>
      </w:rPr>
      <w:t>2</w:t>
    </w:r>
    <w:r w:rsidR="007D386F">
      <w:rPr>
        <w:rFonts w:ascii="Times New Roman" w:hAnsi="Times New Roman"/>
        <w:sz w:val="16"/>
        <w:szCs w:val="16"/>
      </w:rPr>
      <w:t>3</w:t>
    </w:r>
    <w:r w:rsidR="00030696">
      <w:rPr>
        <w:rFonts w:ascii="Times New Roman" w:hAnsi="Times New Roman"/>
        <w:sz w:val="16"/>
        <w:szCs w:val="16"/>
      </w:rPr>
      <w:t>/202</w:t>
    </w:r>
    <w:r w:rsidR="00946E09">
      <w:rPr>
        <w:rFonts w:ascii="Times New Roman" w:hAnsi="Times New Roman"/>
        <w:sz w:val="16"/>
        <w:szCs w:val="16"/>
      </w:rPr>
      <w:t>6</w:t>
    </w:r>
    <w:r w:rsidRPr="000E423B">
      <w:rPr>
        <w:rFonts w:ascii="Times New Roman" w:hAnsi="Times New Roman"/>
        <w:sz w:val="16"/>
        <w:szCs w:val="16"/>
      </w:rPr>
      <w:t xml:space="preserve"> – SESSÃO ORDINÁRIA –</w:t>
    </w:r>
    <w:r w:rsidR="004B5FC9">
      <w:rPr>
        <w:rFonts w:ascii="Times New Roman" w:hAnsi="Times New Roman"/>
        <w:sz w:val="16"/>
        <w:szCs w:val="16"/>
      </w:rPr>
      <w:t xml:space="preserve"> </w:t>
    </w:r>
    <w:r w:rsidR="00E21270">
      <w:rPr>
        <w:rFonts w:ascii="Times New Roman" w:hAnsi="Times New Roman"/>
        <w:sz w:val="16"/>
        <w:szCs w:val="16"/>
      </w:rPr>
      <w:t>1</w:t>
    </w:r>
    <w:r w:rsidR="007D386F">
      <w:rPr>
        <w:rFonts w:ascii="Times New Roman" w:hAnsi="Times New Roman"/>
        <w:sz w:val="16"/>
        <w:szCs w:val="16"/>
      </w:rPr>
      <w:t>7</w:t>
    </w:r>
    <w:r w:rsidR="00F50ED9">
      <w:rPr>
        <w:rFonts w:ascii="Times New Roman" w:hAnsi="Times New Roman"/>
        <w:sz w:val="16"/>
        <w:szCs w:val="16"/>
      </w:rPr>
      <w:t xml:space="preserve"> DE AGOSTO</w:t>
    </w:r>
    <w:r w:rsidR="00A71A29">
      <w:rPr>
        <w:rFonts w:ascii="Times New Roman" w:hAnsi="Times New Roman"/>
        <w:sz w:val="16"/>
        <w:szCs w:val="16"/>
      </w:rPr>
      <w:t xml:space="preserve"> DE 202</w:t>
    </w:r>
    <w:r w:rsidR="00946E09">
      <w:rPr>
        <w:rFonts w:ascii="Times New Roman" w:hAnsi="Times New Roman"/>
        <w:sz w:val="16"/>
        <w:szCs w:val="16"/>
      </w:rPr>
      <w:t>6</w:t>
    </w:r>
  </w:p>
  <w:p w14:paraId="0D4B94A3" w14:textId="77777777" w:rsidR="00C27705" w:rsidRDefault="00C277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56964" w14:textId="77777777" w:rsidR="00345D71" w:rsidRDefault="00345D71" w:rsidP="000E423B">
      <w:pPr>
        <w:spacing w:after="0" w:line="240" w:lineRule="auto"/>
      </w:pPr>
      <w:r>
        <w:separator/>
      </w:r>
    </w:p>
  </w:footnote>
  <w:footnote w:type="continuationSeparator" w:id="0">
    <w:p w14:paraId="703E1D3B" w14:textId="77777777" w:rsidR="00345D71" w:rsidRDefault="00345D71" w:rsidP="000E4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84D"/>
    <w:rsid w:val="0000200A"/>
    <w:rsid w:val="00002ECA"/>
    <w:rsid w:val="00004BA2"/>
    <w:rsid w:val="00005FFF"/>
    <w:rsid w:val="00007173"/>
    <w:rsid w:val="0001057F"/>
    <w:rsid w:val="00011EA1"/>
    <w:rsid w:val="00013EE7"/>
    <w:rsid w:val="000148A6"/>
    <w:rsid w:val="00016C56"/>
    <w:rsid w:val="00017366"/>
    <w:rsid w:val="00017502"/>
    <w:rsid w:val="00017E39"/>
    <w:rsid w:val="000207A1"/>
    <w:rsid w:val="00022567"/>
    <w:rsid w:val="00027D98"/>
    <w:rsid w:val="0003062E"/>
    <w:rsid w:val="00030696"/>
    <w:rsid w:val="00030DFF"/>
    <w:rsid w:val="00032A47"/>
    <w:rsid w:val="0003361B"/>
    <w:rsid w:val="00033B03"/>
    <w:rsid w:val="00034C88"/>
    <w:rsid w:val="00041397"/>
    <w:rsid w:val="00041ACA"/>
    <w:rsid w:val="00042E6B"/>
    <w:rsid w:val="00043F3B"/>
    <w:rsid w:val="00046C8A"/>
    <w:rsid w:val="000512C1"/>
    <w:rsid w:val="00051964"/>
    <w:rsid w:val="000522B5"/>
    <w:rsid w:val="000524DB"/>
    <w:rsid w:val="00052B23"/>
    <w:rsid w:val="000540E6"/>
    <w:rsid w:val="00054AEA"/>
    <w:rsid w:val="00054F3D"/>
    <w:rsid w:val="0005513A"/>
    <w:rsid w:val="00056675"/>
    <w:rsid w:val="00060879"/>
    <w:rsid w:val="00060901"/>
    <w:rsid w:val="00060BB9"/>
    <w:rsid w:val="0006241B"/>
    <w:rsid w:val="00062A17"/>
    <w:rsid w:val="00063EF3"/>
    <w:rsid w:val="00063F32"/>
    <w:rsid w:val="0006415A"/>
    <w:rsid w:val="000672DE"/>
    <w:rsid w:val="000679DE"/>
    <w:rsid w:val="00073AAF"/>
    <w:rsid w:val="00073F9B"/>
    <w:rsid w:val="00074658"/>
    <w:rsid w:val="000765C5"/>
    <w:rsid w:val="00076D82"/>
    <w:rsid w:val="0007727F"/>
    <w:rsid w:val="000800E0"/>
    <w:rsid w:val="00080F4C"/>
    <w:rsid w:val="00081B75"/>
    <w:rsid w:val="000829EA"/>
    <w:rsid w:val="000846C7"/>
    <w:rsid w:val="0008519A"/>
    <w:rsid w:val="00090433"/>
    <w:rsid w:val="00093161"/>
    <w:rsid w:val="00095563"/>
    <w:rsid w:val="00095997"/>
    <w:rsid w:val="00097DE9"/>
    <w:rsid w:val="000A0137"/>
    <w:rsid w:val="000A0414"/>
    <w:rsid w:val="000A159F"/>
    <w:rsid w:val="000A2CF9"/>
    <w:rsid w:val="000A3759"/>
    <w:rsid w:val="000A52C4"/>
    <w:rsid w:val="000A5655"/>
    <w:rsid w:val="000A64A5"/>
    <w:rsid w:val="000A69A2"/>
    <w:rsid w:val="000A69F8"/>
    <w:rsid w:val="000A7DE8"/>
    <w:rsid w:val="000A7EEC"/>
    <w:rsid w:val="000B16C6"/>
    <w:rsid w:val="000B180F"/>
    <w:rsid w:val="000B1D5C"/>
    <w:rsid w:val="000B3B23"/>
    <w:rsid w:val="000B3F79"/>
    <w:rsid w:val="000B5FEC"/>
    <w:rsid w:val="000B71CF"/>
    <w:rsid w:val="000C5A0B"/>
    <w:rsid w:val="000C7485"/>
    <w:rsid w:val="000C7A12"/>
    <w:rsid w:val="000D1DF6"/>
    <w:rsid w:val="000D20BF"/>
    <w:rsid w:val="000D3167"/>
    <w:rsid w:val="000D4524"/>
    <w:rsid w:val="000D46C3"/>
    <w:rsid w:val="000D4C56"/>
    <w:rsid w:val="000D572A"/>
    <w:rsid w:val="000D6E00"/>
    <w:rsid w:val="000E1579"/>
    <w:rsid w:val="000E240C"/>
    <w:rsid w:val="000E423B"/>
    <w:rsid w:val="000E4473"/>
    <w:rsid w:val="000E5798"/>
    <w:rsid w:val="000E6154"/>
    <w:rsid w:val="000E795B"/>
    <w:rsid w:val="000F1C25"/>
    <w:rsid w:val="000F3962"/>
    <w:rsid w:val="000F453F"/>
    <w:rsid w:val="000F4672"/>
    <w:rsid w:val="000F484D"/>
    <w:rsid w:val="000F5E43"/>
    <w:rsid w:val="000F74B9"/>
    <w:rsid w:val="000F7ABB"/>
    <w:rsid w:val="00103806"/>
    <w:rsid w:val="00104055"/>
    <w:rsid w:val="00105164"/>
    <w:rsid w:val="00105847"/>
    <w:rsid w:val="00105E21"/>
    <w:rsid w:val="00106D42"/>
    <w:rsid w:val="00106FD6"/>
    <w:rsid w:val="00112FA1"/>
    <w:rsid w:val="00113CB6"/>
    <w:rsid w:val="00114122"/>
    <w:rsid w:val="00115CEC"/>
    <w:rsid w:val="001168A6"/>
    <w:rsid w:val="0011698B"/>
    <w:rsid w:val="00116A12"/>
    <w:rsid w:val="00117202"/>
    <w:rsid w:val="001176DC"/>
    <w:rsid w:val="0011777F"/>
    <w:rsid w:val="001214EC"/>
    <w:rsid w:val="0012305D"/>
    <w:rsid w:val="00123DBF"/>
    <w:rsid w:val="001300DD"/>
    <w:rsid w:val="00136311"/>
    <w:rsid w:val="0013692B"/>
    <w:rsid w:val="0014022B"/>
    <w:rsid w:val="001407F4"/>
    <w:rsid w:val="001408AF"/>
    <w:rsid w:val="00141779"/>
    <w:rsid w:val="0014201D"/>
    <w:rsid w:val="00144C69"/>
    <w:rsid w:val="001453B9"/>
    <w:rsid w:val="00147759"/>
    <w:rsid w:val="00147E74"/>
    <w:rsid w:val="00150BED"/>
    <w:rsid w:val="00151B59"/>
    <w:rsid w:val="00152F61"/>
    <w:rsid w:val="00153611"/>
    <w:rsid w:val="00153841"/>
    <w:rsid w:val="00153FE8"/>
    <w:rsid w:val="00157B78"/>
    <w:rsid w:val="0016154D"/>
    <w:rsid w:val="0016215C"/>
    <w:rsid w:val="00162A72"/>
    <w:rsid w:val="00163849"/>
    <w:rsid w:val="001644AA"/>
    <w:rsid w:val="0016461B"/>
    <w:rsid w:val="0016594E"/>
    <w:rsid w:val="00165A28"/>
    <w:rsid w:val="00166C37"/>
    <w:rsid w:val="001726B9"/>
    <w:rsid w:val="001730AD"/>
    <w:rsid w:val="00173156"/>
    <w:rsid w:val="0017383F"/>
    <w:rsid w:val="001743FF"/>
    <w:rsid w:val="00174C5A"/>
    <w:rsid w:val="00174D20"/>
    <w:rsid w:val="00175485"/>
    <w:rsid w:val="00175BEC"/>
    <w:rsid w:val="001760A5"/>
    <w:rsid w:val="001802B6"/>
    <w:rsid w:val="001806D1"/>
    <w:rsid w:val="00180772"/>
    <w:rsid w:val="001826AB"/>
    <w:rsid w:val="00182A54"/>
    <w:rsid w:val="001831C1"/>
    <w:rsid w:val="001845E6"/>
    <w:rsid w:val="00186CEB"/>
    <w:rsid w:val="00187B41"/>
    <w:rsid w:val="00187F7E"/>
    <w:rsid w:val="0019151C"/>
    <w:rsid w:val="00191837"/>
    <w:rsid w:val="00191CB9"/>
    <w:rsid w:val="001921E0"/>
    <w:rsid w:val="00192324"/>
    <w:rsid w:val="0019346D"/>
    <w:rsid w:val="00193BA6"/>
    <w:rsid w:val="0019426E"/>
    <w:rsid w:val="001953D4"/>
    <w:rsid w:val="001962A4"/>
    <w:rsid w:val="00196826"/>
    <w:rsid w:val="0019712A"/>
    <w:rsid w:val="001971EE"/>
    <w:rsid w:val="001A1768"/>
    <w:rsid w:val="001A2C25"/>
    <w:rsid w:val="001A3088"/>
    <w:rsid w:val="001A4E36"/>
    <w:rsid w:val="001B1885"/>
    <w:rsid w:val="001B231C"/>
    <w:rsid w:val="001B265D"/>
    <w:rsid w:val="001B2F23"/>
    <w:rsid w:val="001B35E7"/>
    <w:rsid w:val="001B5E7A"/>
    <w:rsid w:val="001B5F52"/>
    <w:rsid w:val="001B6235"/>
    <w:rsid w:val="001B67D3"/>
    <w:rsid w:val="001C1BBA"/>
    <w:rsid w:val="001C2989"/>
    <w:rsid w:val="001C5518"/>
    <w:rsid w:val="001C64F6"/>
    <w:rsid w:val="001C6E51"/>
    <w:rsid w:val="001C7EDC"/>
    <w:rsid w:val="001D27CB"/>
    <w:rsid w:val="001D36DF"/>
    <w:rsid w:val="001D4477"/>
    <w:rsid w:val="001D6FB9"/>
    <w:rsid w:val="001E278C"/>
    <w:rsid w:val="001E3655"/>
    <w:rsid w:val="001E38B5"/>
    <w:rsid w:val="001E52AE"/>
    <w:rsid w:val="001E6FE9"/>
    <w:rsid w:val="001E6FF0"/>
    <w:rsid w:val="001E731D"/>
    <w:rsid w:val="001E7F86"/>
    <w:rsid w:val="001F075D"/>
    <w:rsid w:val="001F0ED1"/>
    <w:rsid w:val="001F18C5"/>
    <w:rsid w:val="001F2897"/>
    <w:rsid w:val="001F3B64"/>
    <w:rsid w:val="001F44AE"/>
    <w:rsid w:val="001F506A"/>
    <w:rsid w:val="001F5076"/>
    <w:rsid w:val="001F520E"/>
    <w:rsid w:val="001F69CD"/>
    <w:rsid w:val="002010EF"/>
    <w:rsid w:val="0020188E"/>
    <w:rsid w:val="00202F74"/>
    <w:rsid w:val="002032E6"/>
    <w:rsid w:val="00204E6D"/>
    <w:rsid w:val="00205170"/>
    <w:rsid w:val="002054DE"/>
    <w:rsid w:val="002056DC"/>
    <w:rsid w:val="00207A99"/>
    <w:rsid w:val="00210621"/>
    <w:rsid w:val="00210F19"/>
    <w:rsid w:val="002111AA"/>
    <w:rsid w:val="0021172E"/>
    <w:rsid w:val="00212837"/>
    <w:rsid w:val="00212C79"/>
    <w:rsid w:val="002134E1"/>
    <w:rsid w:val="00213874"/>
    <w:rsid w:val="002139BA"/>
    <w:rsid w:val="0021409B"/>
    <w:rsid w:val="00216443"/>
    <w:rsid w:val="002177FD"/>
    <w:rsid w:val="00220378"/>
    <w:rsid w:val="002205DC"/>
    <w:rsid w:val="00220A9B"/>
    <w:rsid w:val="00221ABB"/>
    <w:rsid w:val="00222C71"/>
    <w:rsid w:val="00223822"/>
    <w:rsid w:val="00224B4F"/>
    <w:rsid w:val="0023094C"/>
    <w:rsid w:val="0023405E"/>
    <w:rsid w:val="00234F0C"/>
    <w:rsid w:val="00235224"/>
    <w:rsid w:val="0024086B"/>
    <w:rsid w:val="00243378"/>
    <w:rsid w:val="002448C4"/>
    <w:rsid w:val="00244C39"/>
    <w:rsid w:val="00245C27"/>
    <w:rsid w:val="00247F58"/>
    <w:rsid w:val="00251F43"/>
    <w:rsid w:val="00254E4D"/>
    <w:rsid w:val="002553F6"/>
    <w:rsid w:val="00257A94"/>
    <w:rsid w:val="00260E46"/>
    <w:rsid w:val="0026478B"/>
    <w:rsid w:val="00264BBF"/>
    <w:rsid w:val="002656F1"/>
    <w:rsid w:val="002669DA"/>
    <w:rsid w:val="002739BA"/>
    <w:rsid w:val="0027595D"/>
    <w:rsid w:val="00276562"/>
    <w:rsid w:val="00277183"/>
    <w:rsid w:val="00277E27"/>
    <w:rsid w:val="00281D2B"/>
    <w:rsid w:val="0028647E"/>
    <w:rsid w:val="00287843"/>
    <w:rsid w:val="00290004"/>
    <w:rsid w:val="002925E7"/>
    <w:rsid w:val="00292FAE"/>
    <w:rsid w:val="00294D76"/>
    <w:rsid w:val="002956D9"/>
    <w:rsid w:val="002966CB"/>
    <w:rsid w:val="002A5160"/>
    <w:rsid w:val="002B0313"/>
    <w:rsid w:val="002B08A6"/>
    <w:rsid w:val="002B0B3D"/>
    <w:rsid w:val="002B0DB6"/>
    <w:rsid w:val="002B1ABA"/>
    <w:rsid w:val="002B4751"/>
    <w:rsid w:val="002B5CAA"/>
    <w:rsid w:val="002B66FE"/>
    <w:rsid w:val="002B6EC0"/>
    <w:rsid w:val="002C4187"/>
    <w:rsid w:val="002C474A"/>
    <w:rsid w:val="002C60B6"/>
    <w:rsid w:val="002C731F"/>
    <w:rsid w:val="002D008B"/>
    <w:rsid w:val="002D2FC9"/>
    <w:rsid w:val="002D38C3"/>
    <w:rsid w:val="002D3EED"/>
    <w:rsid w:val="002D405D"/>
    <w:rsid w:val="002D40D7"/>
    <w:rsid w:val="002D417E"/>
    <w:rsid w:val="002D47D8"/>
    <w:rsid w:val="002D5A80"/>
    <w:rsid w:val="002D5C11"/>
    <w:rsid w:val="002D5F73"/>
    <w:rsid w:val="002D6355"/>
    <w:rsid w:val="002D66C1"/>
    <w:rsid w:val="002D7480"/>
    <w:rsid w:val="002D7738"/>
    <w:rsid w:val="002E1BF6"/>
    <w:rsid w:val="002E2BE7"/>
    <w:rsid w:val="002E3532"/>
    <w:rsid w:val="002E43B2"/>
    <w:rsid w:val="002E6697"/>
    <w:rsid w:val="002E7B4C"/>
    <w:rsid w:val="002E7D33"/>
    <w:rsid w:val="002F1D7C"/>
    <w:rsid w:val="002F1F84"/>
    <w:rsid w:val="002F39E7"/>
    <w:rsid w:val="0030197A"/>
    <w:rsid w:val="00301D95"/>
    <w:rsid w:val="003027F1"/>
    <w:rsid w:val="003044CE"/>
    <w:rsid w:val="00306B58"/>
    <w:rsid w:val="00306C83"/>
    <w:rsid w:val="00307B5A"/>
    <w:rsid w:val="00310FB9"/>
    <w:rsid w:val="0031200F"/>
    <w:rsid w:val="00314DEA"/>
    <w:rsid w:val="0031759E"/>
    <w:rsid w:val="00320F55"/>
    <w:rsid w:val="00321F3A"/>
    <w:rsid w:val="003221AE"/>
    <w:rsid w:val="0032264D"/>
    <w:rsid w:val="003308FF"/>
    <w:rsid w:val="0033122B"/>
    <w:rsid w:val="003345CA"/>
    <w:rsid w:val="00335863"/>
    <w:rsid w:val="00335E4E"/>
    <w:rsid w:val="00336DA1"/>
    <w:rsid w:val="00340C7F"/>
    <w:rsid w:val="00341457"/>
    <w:rsid w:val="00341B8B"/>
    <w:rsid w:val="00341E1B"/>
    <w:rsid w:val="003424FC"/>
    <w:rsid w:val="003425FC"/>
    <w:rsid w:val="00342CF6"/>
    <w:rsid w:val="0034322B"/>
    <w:rsid w:val="00344FF8"/>
    <w:rsid w:val="003458B0"/>
    <w:rsid w:val="00345D71"/>
    <w:rsid w:val="003472EA"/>
    <w:rsid w:val="00351ABD"/>
    <w:rsid w:val="00355B79"/>
    <w:rsid w:val="00356310"/>
    <w:rsid w:val="00356D94"/>
    <w:rsid w:val="00360B5C"/>
    <w:rsid w:val="00360DE7"/>
    <w:rsid w:val="003623C1"/>
    <w:rsid w:val="0036262E"/>
    <w:rsid w:val="0036369C"/>
    <w:rsid w:val="00363D42"/>
    <w:rsid w:val="00363D70"/>
    <w:rsid w:val="003668B3"/>
    <w:rsid w:val="00367620"/>
    <w:rsid w:val="0037022C"/>
    <w:rsid w:val="00373704"/>
    <w:rsid w:val="0037594E"/>
    <w:rsid w:val="00375ABA"/>
    <w:rsid w:val="00376FE4"/>
    <w:rsid w:val="003770D0"/>
    <w:rsid w:val="00377722"/>
    <w:rsid w:val="003808FD"/>
    <w:rsid w:val="003813E0"/>
    <w:rsid w:val="00381945"/>
    <w:rsid w:val="00382770"/>
    <w:rsid w:val="003857D6"/>
    <w:rsid w:val="00386841"/>
    <w:rsid w:val="00391575"/>
    <w:rsid w:val="00391856"/>
    <w:rsid w:val="00393A86"/>
    <w:rsid w:val="00393FD8"/>
    <w:rsid w:val="00395556"/>
    <w:rsid w:val="003A0E68"/>
    <w:rsid w:val="003A1286"/>
    <w:rsid w:val="003A1FBD"/>
    <w:rsid w:val="003A2977"/>
    <w:rsid w:val="003A5E19"/>
    <w:rsid w:val="003A5F31"/>
    <w:rsid w:val="003A660C"/>
    <w:rsid w:val="003B5E2B"/>
    <w:rsid w:val="003B5E80"/>
    <w:rsid w:val="003B6A20"/>
    <w:rsid w:val="003B789B"/>
    <w:rsid w:val="003C0025"/>
    <w:rsid w:val="003C0783"/>
    <w:rsid w:val="003C1ABA"/>
    <w:rsid w:val="003C6A53"/>
    <w:rsid w:val="003C7980"/>
    <w:rsid w:val="003C799D"/>
    <w:rsid w:val="003D037F"/>
    <w:rsid w:val="003D0932"/>
    <w:rsid w:val="003D18E5"/>
    <w:rsid w:val="003D22F2"/>
    <w:rsid w:val="003D4B2A"/>
    <w:rsid w:val="003D794A"/>
    <w:rsid w:val="003D7F36"/>
    <w:rsid w:val="003E0209"/>
    <w:rsid w:val="003E269D"/>
    <w:rsid w:val="003E304C"/>
    <w:rsid w:val="003E3F5D"/>
    <w:rsid w:val="003E76AC"/>
    <w:rsid w:val="003F0EAC"/>
    <w:rsid w:val="003F1C09"/>
    <w:rsid w:val="003F3647"/>
    <w:rsid w:val="003F4147"/>
    <w:rsid w:val="003F4EBB"/>
    <w:rsid w:val="003F61A3"/>
    <w:rsid w:val="003F7CBF"/>
    <w:rsid w:val="00400FF2"/>
    <w:rsid w:val="00401C82"/>
    <w:rsid w:val="00404B58"/>
    <w:rsid w:val="00405A99"/>
    <w:rsid w:val="004062EC"/>
    <w:rsid w:val="004073E7"/>
    <w:rsid w:val="0041349E"/>
    <w:rsid w:val="00413902"/>
    <w:rsid w:val="0041570E"/>
    <w:rsid w:val="004160A6"/>
    <w:rsid w:val="0042091D"/>
    <w:rsid w:val="00420B07"/>
    <w:rsid w:val="00420FF8"/>
    <w:rsid w:val="00422100"/>
    <w:rsid w:val="00423597"/>
    <w:rsid w:val="004236B7"/>
    <w:rsid w:val="0042454D"/>
    <w:rsid w:val="00424936"/>
    <w:rsid w:val="00425ADF"/>
    <w:rsid w:val="00427E95"/>
    <w:rsid w:val="0043122F"/>
    <w:rsid w:val="00432652"/>
    <w:rsid w:val="00432B8E"/>
    <w:rsid w:val="00432C43"/>
    <w:rsid w:val="00432EFF"/>
    <w:rsid w:val="00435799"/>
    <w:rsid w:val="00437EB6"/>
    <w:rsid w:val="0044053E"/>
    <w:rsid w:val="004408E0"/>
    <w:rsid w:val="00444480"/>
    <w:rsid w:val="0044521F"/>
    <w:rsid w:val="00445728"/>
    <w:rsid w:val="00447871"/>
    <w:rsid w:val="004527B7"/>
    <w:rsid w:val="00453A0A"/>
    <w:rsid w:val="004574B4"/>
    <w:rsid w:val="00457EA4"/>
    <w:rsid w:val="00463724"/>
    <w:rsid w:val="00465EE6"/>
    <w:rsid w:val="004666F0"/>
    <w:rsid w:val="00466E68"/>
    <w:rsid w:val="00470515"/>
    <w:rsid w:val="00470FE2"/>
    <w:rsid w:val="00471164"/>
    <w:rsid w:val="004725DE"/>
    <w:rsid w:val="00472B04"/>
    <w:rsid w:val="00476330"/>
    <w:rsid w:val="00476A25"/>
    <w:rsid w:val="00476FA7"/>
    <w:rsid w:val="00477798"/>
    <w:rsid w:val="004831D2"/>
    <w:rsid w:val="0048492C"/>
    <w:rsid w:val="00486CF7"/>
    <w:rsid w:val="00487702"/>
    <w:rsid w:val="00490398"/>
    <w:rsid w:val="00492F7B"/>
    <w:rsid w:val="00494221"/>
    <w:rsid w:val="004947DA"/>
    <w:rsid w:val="00494E71"/>
    <w:rsid w:val="004955AA"/>
    <w:rsid w:val="004968DE"/>
    <w:rsid w:val="00496EE3"/>
    <w:rsid w:val="004975B3"/>
    <w:rsid w:val="004A034C"/>
    <w:rsid w:val="004A0381"/>
    <w:rsid w:val="004A22AC"/>
    <w:rsid w:val="004A40AF"/>
    <w:rsid w:val="004A4279"/>
    <w:rsid w:val="004A5FBF"/>
    <w:rsid w:val="004A64BD"/>
    <w:rsid w:val="004B147A"/>
    <w:rsid w:val="004B2CF8"/>
    <w:rsid w:val="004B3966"/>
    <w:rsid w:val="004B5FC9"/>
    <w:rsid w:val="004C3E62"/>
    <w:rsid w:val="004C5973"/>
    <w:rsid w:val="004C651A"/>
    <w:rsid w:val="004C6999"/>
    <w:rsid w:val="004C6A95"/>
    <w:rsid w:val="004D1AC0"/>
    <w:rsid w:val="004D3615"/>
    <w:rsid w:val="004D4100"/>
    <w:rsid w:val="004D4128"/>
    <w:rsid w:val="004D755A"/>
    <w:rsid w:val="004D7E97"/>
    <w:rsid w:val="004E042B"/>
    <w:rsid w:val="004E0833"/>
    <w:rsid w:val="004E4D05"/>
    <w:rsid w:val="004E5178"/>
    <w:rsid w:val="004E532E"/>
    <w:rsid w:val="004E537B"/>
    <w:rsid w:val="004E5BEC"/>
    <w:rsid w:val="004E6C52"/>
    <w:rsid w:val="004E7163"/>
    <w:rsid w:val="004F5694"/>
    <w:rsid w:val="005020D0"/>
    <w:rsid w:val="00502157"/>
    <w:rsid w:val="00502A6D"/>
    <w:rsid w:val="005033BD"/>
    <w:rsid w:val="00506D9B"/>
    <w:rsid w:val="00507E9F"/>
    <w:rsid w:val="0051154E"/>
    <w:rsid w:val="00511A89"/>
    <w:rsid w:val="00512D0F"/>
    <w:rsid w:val="00514F05"/>
    <w:rsid w:val="00514F7F"/>
    <w:rsid w:val="00517D69"/>
    <w:rsid w:val="005215B4"/>
    <w:rsid w:val="00521654"/>
    <w:rsid w:val="0052210C"/>
    <w:rsid w:val="00522373"/>
    <w:rsid w:val="00522AF6"/>
    <w:rsid w:val="005237AF"/>
    <w:rsid w:val="0052505E"/>
    <w:rsid w:val="00525BD4"/>
    <w:rsid w:val="005303C1"/>
    <w:rsid w:val="005309F4"/>
    <w:rsid w:val="005320DC"/>
    <w:rsid w:val="005340DE"/>
    <w:rsid w:val="00534A17"/>
    <w:rsid w:val="00534EA1"/>
    <w:rsid w:val="005358D1"/>
    <w:rsid w:val="00536231"/>
    <w:rsid w:val="00537917"/>
    <w:rsid w:val="00537CB1"/>
    <w:rsid w:val="00541F52"/>
    <w:rsid w:val="00542BCD"/>
    <w:rsid w:val="00542FA2"/>
    <w:rsid w:val="00544DAB"/>
    <w:rsid w:val="00545F11"/>
    <w:rsid w:val="00546B1B"/>
    <w:rsid w:val="00546CAB"/>
    <w:rsid w:val="00546F57"/>
    <w:rsid w:val="00551794"/>
    <w:rsid w:val="005549D0"/>
    <w:rsid w:val="00555A48"/>
    <w:rsid w:val="00556974"/>
    <w:rsid w:val="00556F07"/>
    <w:rsid w:val="00557ABD"/>
    <w:rsid w:val="00557CE4"/>
    <w:rsid w:val="0056023A"/>
    <w:rsid w:val="00560D30"/>
    <w:rsid w:val="005620EC"/>
    <w:rsid w:val="005644CB"/>
    <w:rsid w:val="00566837"/>
    <w:rsid w:val="00566B60"/>
    <w:rsid w:val="00566F74"/>
    <w:rsid w:val="00570D8C"/>
    <w:rsid w:val="0057138C"/>
    <w:rsid w:val="00571B60"/>
    <w:rsid w:val="005734D4"/>
    <w:rsid w:val="00573CD0"/>
    <w:rsid w:val="00574DD0"/>
    <w:rsid w:val="005759EE"/>
    <w:rsid w:val="00577F47"/>
    <w:rsid w:val="005850A7"/>
    <w:rsid w:val="005865EB"/>
    <w:rsid w:val="00586920"/>
    <w:rsid w:val="00590033"/>
    <w:rsid w:val="00590254"/>
    <w:rsid w:val="005904B5"/>
    <w:rsid w:val="00590783"/>
    <w:rsid w:val="00595B6A"/>
    <w:rsid w:val="005962AA"/>
    <w:rsid w:val="00596810"/>
    <w:rsid w:val="00597FBF"/>
    <w:rsid w:val="005A04AF"/>
    <w:rsid w:val="005A07DF"/>
    <w:rsid w:val="005A3427"/>
    <w:rsid w:val="005A3D43"/>
    <w:rsid w:val="005A3EFC"/>
    <w:rsid w:val="005A4F33"/>
    <w:rsid w:val="005B2B54"/>
    <w:rsid w:val="005B34D3"/>
    <w:rsid w:val="005B5318"/>
    <w:rsid w:val="005B6E06"/>
    <w:rsid w:val="005B7513"/>
    <w:rsid w:val="005B7D07"/>
    <w:rsid w:val="005C067D"/>
    <w:rsid w:val="005C097F"/>
    <w:rsid w:val="005C1108"/>
    <w:rsid w:val="005C26DB"/>
    <w:rsid w:val="005C50F5"/>
    <w:rsid w:val="005C75F5"/>
    <w:rsid w:val="005D0AB2"/>
    <w:rsid w:val="005D1696"/>
    <w:rsid w:val="005D19D4"/>
    <w:rsid w:val="005D224C"/>
    <w:rsid w:val="005D3223"/>
    <w:rsid w:val="005D64BF"/>
    <w:rsid w:val="005D7D1D"/>
    <w:rsid w:val="005E0965"/>
    <w:rsid w:val="005E14A8"/>
    <w:rsid w:val="005E1D58"/>
    <w:rsid w:val="005E2121"/>
    <w:rsid w:val="005E2CAA"/>
    <w:rsid w:val="005E3FE1"/>
    <w:rsid w:val="005E4D02"/>
    <w:rsid w:val="005F142D"/>
    <w:rsid w:val="005F34DC"/>
    <w:rsid w:val="005F3E8B"/>
    <w:rsid w:val="005F41EC"/>
    <w:rsid w:val="005F48F7"/>
    <w:rsid w:val="005F5410"/>
    <w:rsid w:val="005F5AA0"/>
    <w:rsid w:val="005F6515"/>
    <w:rsid w:val="005F7DBD"/>
    <w:rsid w:val="006004DB"/>
    <w:rsid w:val="00604373"/>
    <w:rsid w:val="00605E7D"/>
    <w:rsid w:val="0060672C"/>
    <w:rsid w:val="00607D7C"/>
    <w:rsid w:val="00612915"/>
    <w:rsid w:val="00616208"/>
    <w:rsid w:val="0061674C"/>
    <w:rsid w:val="00622381"/>
    <w:rsid w:val="00622C77"/>
    <w:rsid w:val="006238AE"/>
    <w:rsid w:val="006239C2"/>
    <w:rsid w:val="006246F7"/>
    <w:rsid w:val="00625676"/>
    <w:rsid w:val="00626D63"/>
    <w:rsid w:val="00631A0B"/>
    <w:rsid w:val="00631C4E"/>
    <w:rsid w:val="00631CF4"/>
    <w:rsid w:val="00633670"/>
    <w:rsid w:val="006338B5"/>
    <w:rsid w:val="00634F31"/>
    <w:rsid w:val="006350BB"/>
    <w:rsid w:val="006353D9"/>
    <w:rsid w:val="00641E56"/>
    <w:rsid w:val="006428BB"/>
    <w:rsid w:val="00643F54"/>
    <w:rsid w:val="006440FE"/>
    <w:rsid w:val="00644A24"/>
    <w:rsid w:val="00645F69"/>
    <w:rsid w:val="00646116"/>
    <w:rsid w:val="00651384"/>
    <w:rsid w:val="0065202F"/>
    <w:rsid w:val="00652240"/>
    <w:rsid w:val="00652C2B"/>
    <w:rsid w:val="00653F0C"/>
    <w:rsid w:val="00654956"/>
    <w:rsid w:val="0065509D"/>
    <w:rsid w:val="006555A1"/>
    <w:rsid w:val="006615DA"/>
    <w:rsid w:val="00663AD1"/>
    <w:rsid w:val="00665D3E"/>
    <w:rsid w:val="00666791"/>
    <w:rsid w:val="00666FD7"/>
    <w:rsid w:val="00670AC9"/>
    <w:rsid w:val="006718B1"/>
    <w:rsid w:val="0067350D"/>
    <w:rsid w:val="00674153"/>
    <w:rsid w:val="006742EA"/>
    <w:rsid w:val="00677848"/>
    <w:rsid w:val="00680C38"/>
    <w:rsid w:val="00680F7E"/>
    <w:rsid w:val="0068173D"/>
    <w:rsid w:val="00683CCA"/>
    <w:rsid w:val="00684B6F"/>
    <w:rsid w:val="00684CDE"/>
    <w:rsid w:val="0068629A"/>
    <w:rsid w:val="00687662"/>
    <w:rsid w:val="00690767"/>
    <w:rsid w:val="00692F88"/>
    <w:rsid w:val="00694FCF"/>
    <w:rsid w:val="006950CD"/>
    <w:rsid w:val="0069729B"/>
    <w:rsid w:val="006A06EE"/>
    <w:rsid w:val="006A0D3A"/>
    <w:rsid w:val="006A190B"/>
    <w:rsid w:val="006A382A"/>
    <w:rsid w:val="006A49B1"/>
    <w:rsid w:val="006A5C19"/>
    <w:rsid w:val="006A5CF0"/>
    <w:rsid w:val="006B1E57"/>
    <w:rsid w:val="006B366E"/>
    <w:rsid w:val="006B4129"/>
    <w:rsid w:val="006B4B6E"/>
    <w:rsid w:val="006B52FB"/>
    <w:rsid w:val="006B6FFE"/>
    <w:rsid w:val="006B724D"/>
    <w:rsid w:val="006B7499"/>
    <w:rsid w:val="006B7910"/>
    <w:rsid w:val="006B7FAC"/>
    <w:rsid w:val="006C0775"/>
    <w:rsid w:val="006C1FA5"/>
    <w:rsid w:val="006C3A54"/>
    <w:rsid w:val="006C4084"/>
    <w:rsid w:val="006C448A"/>
    <w:rsid w:val="006C4AD0"/>
    <w:rsid w:val="006C51F1"/>
    <w:rsid w:val="006C5563"/>
    <w:rsid w:val="006C5F1D"/>
    <w:rsid w:val="006C6C86"/>
    <w:rsid w:val="006C78A6"/>
    <w:rsid w:val="006D0099"/>
    <w:rsid w:val="006D227C"/>
    <w:rsid w:val="006D2F93"/>
    <w:rsid w:val="006D390A"/>
    <w:rsid w:val="006D42A7"/>
    <w:rsid w:val="006D755F"/>
    <w:rsid w:val="006E22C3"/>
    <w:rsid w:val="006E2D14"/>
    <w:rsid w:val="006E3004"/>
    <w:rsid w:val="006E407F"/>
    <w:rsid w:val="006E4DAE"/>
    <w:rsid w:val="006E5070"/>
    <w:rsid w:val="006E51F3"/>
    <w:rsid w:val="006E594A"/>
    <w:rsid w:val="006E6966"/>
    <w:rsid w:val="006E69FD"/>
    <w:rsid w:val="006E764C"/>
    <w:rsid w:val="006F33D5"/>
    <w:rsid w:val="006F6311"/>
    <w:rsid w:val="006F7943"/>
    <w:rsid w:val="00702817"/>
    <w:rsid w:val="00703931"/>
    <w:rsid w:val="007041BF"/>
    <w:rsid w:val="007051AE"/>
    <w:rsid w:val="00705250"/>
    <w:rsid w:val="007057E6"/>
    <w:rsid w:val="00711B3E"/>
    <w:rsid w:val="00712291"/>
    <w:rsid w:val="00712426"/>
    <w:rsid w:val="00712A4E"/>
    <w:rsid w:val="00717751"/>
    <w:rsid w:val="00717AD3"/>
    <w:rsid w:val="00720169"/>
    <w:rsid w:val="00720E4D"/>
    <w:rsid w:val="00722B00"/>
    <w:rsid w:val="007232DF"/>
    <w:rsid w:val="0072472E"/>
    <w:rsid w:val="0072541C"/>
    <w:rsid w:val="00730132"/>
    <w:rsid w:val="007319C8"/>
    <w:rsid w:val="00732E63"/>
    <w:rsid w:val="0073317A"/>
    <w:rsid w:val="00734A1A"/>
    <w:rsid w:val="00737297"/>
    <w:rsid w:val="00737458"/>
    <w:rsid w:val="007379E7"/>
    <w:rsid w:val="00740F4B"/>
    <w:rsid w:val="0074137B"/>
    <w:rsid w:val="007413D4"/>
    <w:rsid w:val="007430E8"/>
    <w:rsid w:val="007438E1"/>
    <w:rsid w:val="0074393D"/>
    <w:rsid w:val="00745518"/>
    <w:rsid w:val="00745F99"/>
    <w:rsid w:val="00747559"/>
    <w:rsid w:val="00750B15"/>
    <w:rsid w:val="00755072"/>
    <w:rsid w:val="00755AF4"/>
    <w:rsid w:val="00756680"/>
    <w:rsid w:val="00756F2D"/>
    <w:rsid w:val="00760281"/>
    <w:rsid w:val="00762038"/>
    <w:rsid w:val="0076242B"/>
    <w:rsid w:val="00763CEE"/>
    <w:rsid w:val="0076460B"/>
    <w:rsid w:val="00766A56"/>
    <w:rsid w:val="007675A8"/>
    <w:rsid w:val="00772377"/>
    <w:rsid w:val="00772C0C"/>
    <w:rsid w:val="00772F7E"/>
    <w:rsid w:val="00773E9D"/>
    <w:rsid w:val="00776833"/>
    <w:rsid w:val="00776C48"/>
    <w:rsid w:val="0078002F"/>
    <w:rsid w:val="00781832"/>
    <w:rsid w:val="00784053"/>
    <w:rsid w:val="007857F6"/>
    <w:rsid w:val="0079124D"/>
    <w:rsid w:val="00791ECB"/>
    <w:rsid w:val="00792533"/>
    <w:rsid w:val="00792784"/>
    <w:rsid w:val="0079334F"/>
    <w:rsid w:val="00793E98"/>
    <w:rsid w:val="007958AC"/>
    <w:rsid w:val="00796858"/>
    <w:rsid w:val="007969E7"/>
    <w:rsid w:val="00796E79"/>
    <w:rsid w:val="00797E7E"/>
    <w:rsid w:val="007A0DD8"/>
    <w:rsid w:val="007A14A2"/>
    <w:rsid w:val="007A4776"/>
    <w:rsid w:val="007A4891"/>
    <w:rsid w:val="007A4C83"/>
    <w:rsid w:val="007A5BF9"/>
    <w:rsid w:val="007A649C"/>
    <w:rsid w:val="007A762E"/>
    <w:rsid w:val="007A7822"/>
    <w:rsid w:val="007B183B"/>
    <w:rsid w:val="007B27D7"/>
    <w:rsid w:val="007B4126"/>
    <w:rsid w:val="007B4B14"/>
    <w:rsid w:val="007B5760"/>
    <w:rsid w:val="007B614D"/>
    <w:rsid w:val="007B679D"/>
    <w:rsid w:val="007B75F5"/>
    <w:rsid w:val="007C1CD5"/>
    <w:rsid w:val="007C292A"/>
    <w:rsid w:val="007C2972"/>
    <w:rsid w:val="007C4095"/>
    <w:rsid w:val="007C4AA0"/>
    <w:rsid w:val="007C51EF"/>
    <w:rsid w:val="007C5222"/>
    <w:rsid w:val="007D0E09"/>
    <w:rsid w:val="007D0E3D"/>
    <w:rsid w:val="007D217A"/>
    <w:rsid w:val="007D2426"/>
    <w:rsid w:val="007D2BA9"/>
    <w:rsid w:val="007D386F"/>
    <w:rsid w:val="007D747D"/>
    <w:rsid w:val="007E35E3"/>
    <w:rsid w:val="007E5739"/>
    <w:rsid w:val="007E6B4B"/>
    <w:rsid w:val="007F019A"/>
    <w:rsid w:val="007F0AE9"/>
    <w:rsid w:val="007F0F4A"/>
    <w:rsid w:val="007F1DD8"/>
    <w:rsid w:val="007F3FCA"/>
    <w:rsid w:val="007F464A"/>
    <w:rsid w:val="007F55F8"/>
    <w:rsid w:val="007F72FC"/>
    <w:rsid w:val="008002CA"/>
    <w:rsid w:val="00801C09"/>
    <w:rsid w:val="00805A64"/>
    <w:rsid w:val="00805B18"/>
    <w:rsid w:val="00807168"/>
    <w:rsid w:val="00807635"/>
    <w:rsid w:val="00810076"/>
    <w:rsid w:val="008114DA"/>
    <w:rsid w:val="00811C3B"/>
    <w:rsid w:val="0081393D"/>
    <w:rsid w:val="00813CEC"/>
    <w:rsid w:val="00813DA7"/>
    <w:rsid w:val="00813DC3"/>
    <w:rsid w:val="00814DD6"/>
    <w:rsid w:val="00815A8F"/>
    <w:rsid w:val="00815C61"/>
    <w:rsid w:val="00815ED6"/>
    <w:rsid w:val="00816106"/>
    <w:rsid w:val="0081635B"/>
    <w:rsid w:val="0081698D"/>
    <w:rsid w:val="00817C62"/>
    <w:rsid w:val="00820411"/>
    <w:rsid w:val="00821CFF"/>
    <w:rsid w:val="00821D5D"/>
    <w:rsid w:val="00822226"/>
    <w:rsid w:val="0082466B"/>
    <w:rsid w:val="00825DE8"/>
    <w:rsid w:val="0082600B"/>
    <w:rsid w:val="00826D45"/>
    <w:rsid w:val="008278B5"/>
    <w:rsid w:val="00830014"/>
    <w:rsid w:val="0083427E"/>
    <w:rsid w:val="008357EB"/>
    <w:rsid w:val="00835883"/>
    <w:rsid w:val="0084199A"/>
    <w:rsid w:val="0084286A"/>
    <w:rsid w:val="00842C3E"/>
    <w:rsid w:val="00843497"/>
    <w:rsid w:val="008465F4"/>
    <w:rsid w:val="00846791"/>
    <w:rsid w:val="00846A35"/>
    <w:rsid w:val="0085109F"/>
    <w:rsid w:val="008514C9"/>
    <w:rsid w:val="008533AB"/>
    <w:rsid w:val="00856D43"/>
    <w:rsid w:val="00857DFF"/>
    <w:rsid w:val="00857E43"/>
    <w:rsid w:val="00860991"/>
    <w:rsid w:val="00861E5B"/>
    <w:rsid w:val="00862552"/>
    <w:rsid w:val="00862D68"/>
    <w:rsid w:val="008663C4"/>
    <w:rsid w:val="00870DC7"/>
    <w:rsid w:val="00872724"/>
    <w:rsid w:val="00874091"/>
    <w:rsid w:val="00874CE2"/>
    <w:rsid w:val="00874FB5"/>
    <w:rsid w:val="00875A94"/>
    <w:rsid w:val="00877826"/>
    <w:rsid w:val="00877A23"/>
    <w:rsid w:val="00882C81"/>
    <w:rsid w:val="00883363"/>
    <w:rsid w:val="00883ADD"/>
    <w:rsid w:val="00883DC5"/>
    <w:rsid w:val="00885777"/>
    <w:rsid w:val="00886418"/>
    <w:rsid w:val="008903E9"/>
    <w:rsid w:val="00894909"/>
    <w:rsid w:val="008A1A29"/>
    <w:rsid w:val="008A1F6A"/>
    <w:rsid w:val="008A77AA"/>
    <w:rsid w:val="008A7A8C"/>
    <w:rsid w:val="008B004E"/>
    <w:rsid w:val="008B0862"/>
    <w:rsid w:val="008B15CD"/>
    <w:rsid w:val="008B55E8"/>
    <w:rsid w:val="008B6B51"/>
    <w:rsid w:val="008B78D8"/>
    <w:rsid w:val="008C1BC1"/>
    <w:rsid w:val="008C2875"/>
    <w:rsid w:val="008C2C4E"/>
    <w:rsid w:val="008C3A89"/>
    <w:rsid w:val="008C75C1"/>
    <w:rsid w:val="008D378D"/>
    <w:rsid w:val="008D5A15"/>
    <w:rsid w:val="008D793E"/>
    <w:rsid w:val="008E006E"/>
    <w:rsid w:val="008E0E95"/>
    <w:rsid w:val="008E12A9"/>
    <w:rsid w:val="008E3041"/>
    <w:rsid w:val="008E4A69"/>
    <w:rsid w:val="008E5D5D"/>
    <w:rsid w:val="008E6531"/>
    <w:rsid w:val="008F2BAB"/>
    <w:rsid w:val="008F2C3A"/>
    <w:rsid w:val="008F4AE9"/>
    <w:rsid w:val="008F699E"/>
    <w:rsid w:val="008F7EF3"/>
    <w:rsid w:val="00904A57"/>
    <w:rsid w:val="00905744"/>
    <w:rsid w:val="00906BDF"/>
    <w:rsid w:val="00907CBE"/>
    <w:rsid w:val="00907E1C"/>
    <w:rsid w:val="00917887"/>
    <w:rsid w:val="00921D9E"/>
    <w:rsid w:val="00922A8D"/>
    <w:rsid w:val="009260E5"/>
    <w:rsid w:val="009267AA"/>
    <w:rsid w:val="009277D5"/>
    <w:rsid w:val="00931168"/>
    <w:rsid w:val="0093206C"/>
    <w:rsid w:val="009335CB"/>
    <w:rsid w:val="00935FB3"/>
    <w:rsid w:val="009361BF"/>
    <w:rsid w:val="00936C7E"/>
    <w:rsid w:val="00937A16"/>
    <w:rsid w:val="00937B80"/>
    <w:rsid w:val="0094058F"/>
    <w:rsid w:val="009413D3"/>
    <w:rsid w:val="00941A9E"/>
    <w:rsid w:val="00941CBB"/>
    <w:rsid w:val="009427AD"/>
    <w:rsid w:val="00945C82"/>
    <w:rsid w:val="00946500"/>
    <w:rsid w:val="00946E09"/>
    <w:rsid w:val="00947423"/>
    <w:rsid w:val="009507B5"/>
    <w:rsid w:val="00952414"/>
    <w:rsid w:val="00952703"/>
    <w:rsid w:val="0095548B"/>
    <w:rsid w:val="0095768E"/>
    <w:rsid w:val="0095796D"/>
    <w:rsid w:val="00960BC3"/>
    <w:rsid w:val="00963993"/>
    <w:rsid w:val="00965287"/>
    <w:rsid w:val="00966321"/>
    <w:rsid w:val="0097138E"/>
    <w:rsid w:val="00971591"/>
    <w:rsid w:val="00974099"/>
    <w:rsid w:val="009757F9"/>
    <w:rsid w:val="00980485"/>
    <w:rsid w:val="00980CAA"/>
    <w:rsid w:val="00981B0D"/>
    <w:rsid w:val="00981DF5"/>
    <w:rsid w:val="009841C0"/>
    <w:rsid w:val="00987B4E"/>
    <w:rsid w:val="0099042E"/>
    <w:rsid w:val="009922F3"/>
    <w:rsid w:val="009933E0"/>
    <w:rsid w:val="00993B20"/>
    <w:rsid w:val="00994702"/>
    <w:rsid w:val="009962A0"/>
    <w:rsid w:val="00997791"/>
    <w:rsid w:val="009A08EF"/>
    <w:rsid w:val="009A191C"/>
    <w:rsid w:val="009A2A1F"/>
    <w:rsid w:val="009A2BA3"/>
    <w:rsid w:val="009A6D4E"/>
    <w:rsid w:val="009A7CC8"/>
    <w:rsid w:val="009B029E"/>
    <w:rsid w:val="009B0B49"/>
    <w:rsid w:val="009B0B93"/>
    <w:rsid w:val="009B10BD"/>
    <w:rsid w:val="009C18C2"/>
    <w:rsid w:val="009C3624"/>
    <w:rsid w:val="009C657F"/>
    <w:rsid w:val="009D15B9"/>
    <w:rsid w:val="009D2A79"/>
    <w:rsid w:val="009D3CD2"/>
    <w:rsid w:val="009D475D"/>
    <w:rsid w:val="009D5FD7"/>
    <w:rsid w:val="009E0A43"/>
    <w:rsid w:val="009E0B06"/>
    <w:rsid w:val="009E1BC0"/>
    <w:rsid w:val="009E2381"/>
    <w:rsid w:val="009E2D74"/>
    <w:rsid w:val="009E3324"/>
    <w:rsid w:val="009E4C5F"/>
    <w:rsid w:val="009E5237"/>
    <w:rsid w:val="009E6D01"/>
    <w:rsid w:val="009F1EA1"/>
    <w:rsid w:val="009F21AC"/>
    <w:rsid w:val="009F28CF"/>
    <w:rsid w:val="009F2F50"/>
    <w:rsid w:val="009F31B8"/>
    <w:rsid w:val="009F34C5"/>
    <w:rsid w:val="009F3E15"/>
    <w:rsid w:val="009F46ED"/>
    <w:rsid w:val="009F6CCA"/>
    <w:rsid w:val="009F71A5"/>
    <w:rsid w:val="00A0146C"/>
    <w:rsid w:val="00A03051"/>
    <w:rsid w:val="00A039DF"/>
    <w:rsid w:val="00A03C8C"/>
    <w:rsid w:val="00A0522E"/>
    <w:rsid w:val="00A06EC7"/>
    <w:rsid w:val="00A07058"/>
    <w:rsid w:val="00A111CD"/>
    <w:rsid w:val="00A120B7"/>
    <w:rsid w:val="00A15F8F"/>
    <w:rsid w:val="00A16815"/>
    <w:rsid w:val="00A21A30"/>
    <w:rsid w:val="00A21F9C"/>
    <w:rsid w:val="00A24137"/>
    <w:rsid w:val="00A304F5"/>
    <w:rsid w:val="00A30AAE"/>
    <w:rsid w:val="00A34D77"/>
    <w:rsid w:val="00A36323"/>
    <w:rsid w:val="00A3693E"/>
    <w:rsid w:val="00A404C8"/>
    <w:rsid w:val="00A408F2"/>
    <w:rsid w:val="00A40F6F"/>
    <w:rsid w:val="00A41A63"/>
    <w:rsid w:val="00A43DD7"/>
    <w:rsid w:val="00A45C49"/>
    <w:rsid w:val="00A46549"/>
    <w:rsid w:val="00A4680F"/>
    <w:rsid w:val="00A50866"/>
    <w:rsid w:val="00A511FE"/>
    <w:rsid w:val="00A55B38"/>
    <w:rsid w:val="00A60074"/>
    <w:rsid w:val="00A605B8"/>
    <w:rsid w:val="00A6078C"/>
    <w:rsid w:val="00A613B4"/>
    <w:rsid w:val="00A61679"/>
    <w:rsid w:val="00A62DB1"/>
    <w:rsid w:val="00A65A9C"/>
    <w:rsid w:val="00A6697D"/>
    <w:rsid w:val="00A67503"/>
    <w:rsid w:val="00A67E5F"/>
    <w:rsid w:val="00A71A29"/>
    <w:rsid w:val="00A721E3"/>
    <w:rsid w:val="00A74AA1"/>
    <w:rsid w:val="00A80124"/>
    <w:rsid w:val="00A80B54"/>
    <w:rsid w:val="00A81301"/>
    <w:rsid w:val="00A81399"/>
    <w:rsid w:val="00A81530"/>
    <w:rsid w:val="00A817E4"/>
    <w:rsid w:val="00A82157"/>
    <w:rsid w:val="00A842F7"/>
    <w:rsid w:val="00A867FA"/>
    <w:rsid w:val="00A90817"/>
    <w:rsid w:val="00A9320F"/>
    <w:rsid w:val="00A93880"/>
    <w:rsid w:val="00A95ECF"/>
    <w:rsid w:val="00A9638B"/>
    <w:rsid w:val="00A965A1"/>
    <w:rsid w:val="00A97012"/>
    <w:rsid w:val="00AA0D62"/>
    <w:rsid w:val="00AA2298"/>
    <w:rsid w:val="00AA3097"/>
    <w:rsid w:val="00AA5052"/>
    <w:rsid w:val="00AA7390"/>
    <w:rsid w:val="00AB1FCD"/>
    <w:rsid w:val="00AB39E3"/>
    <w:rsid w:val="00AB3E01"/>
    <w:rsid w:val="00AB58E2"/>
    <w:rsid w:val="00AB7180"/>
    <w:rsid w:val="00AB782D"/>
    <w:rsid w:val="00AC41E6"/>
    <w:rsid w:val="00AC4C24"/>
    <w:rsid w:val="00AC6EEB"/>
    <w:rsid w:val="00AD07A4"/>
    <w:rsid w:val="00AD0F1B"/>
    <w:rsid w:val="00AD2E40"/>
    <w:rsid w:val="00AD419E"/>
    <w:rsid w:val="00AD4830"/>
    <w:rsid w:val="00AD4C03"/>
    <w:rsid w:val="00AD5B72"/>
    <w:rsid w:val="00AD6F7F"/>
    <w:rsid w:val="00AD7007"/>
    <w:rsid w:val="00AE1BCB"/>
    <w:rsid w:val="00AE2637"/>
    <w:rsid w:val="00AE378F"/>
    <w:rsid w:val="00AE3A86"/>
    <w:rsid w:val="00AE5F10"/>
    <w:rsid w:val="00AF0968"/>
    <w:rsid w:val="00AF2159"/>
    <w:rsid w:val="00AF7A12"/>
    <w:rsid w:val="00B02782"/>
    <w:rsid w:val="00B0350F"/>
    <w:rsid w:val="00B03EF5"/>
    <w:rsid w:val="00B04453"/>
    <w:rsid w:val="00B044C7"/>
    <w:rsid w:val="00B04FC8"/>
    <w:rsid w:val="00B06A6C"/>
    <w:rsid w:val="00B07747"/>
    <w:rsid w:val="00B11A98"/>
    <w:rsid w:val="00B11E54"/>
    <w:rsid w:val="00B1218E"/>
    <w:rsid w:val="00B128E0"/>
    <w:rsid w:val="00B21BEC"/>
    <w:rsid w:val="00B24C0D"/>
    <w:rsid w:val="00B35F03"/>
    <w:rsid w:val="00B412F9"/>
    <w:rsid w:val="00B41C97"/>
    <w:rsid w:val="00B432D2"/>
    <w:rsid w:val="00B44E57"/>
    <w:rsid w:val="00B509EE"/>
    <w:rsid w:val="00B516B2"/>
    <w:rsid w:val="00B51ACC"/>
    <w:rsid w:val="00B52177"/>
    <w:rsid w:val="00B53293"/>
    <w:rsid w:val="00B53E1F"/>
    <w:rsid w:val="00B5604C"/>
    <w:rsid w:val="00B62499"/>
    <w:rsid w:val="00B634F1"/>
    <w:rsid w:val="00B63EE1"/>
    <w:rsid w:val="00B64070"/>
    <w:rsid w:val="00B64551"/>
    <w:rsid w:val="00B64AA6"/>
    <w:rsid w:val="00B677F0"/>
    <w:rsid w:val="00B72BEA"/>
    <w:rsid w:val="00B72DBA"/>
    <w:rsid w:val="00B73687"/>
    <w:rsid w:val="00B75A51"/>
    <w:rsid w:val="00B7607B"/>
    <w:rsid w:val="00B770A4"/>
    <w:rsid w:val="00B84314"/>
    <w:rsid w:val="00B84859"/>
    <w:rsid w:val="00B87677"/>
    <w:rsid w:val="00B87A5A"/>
    <w:rsid w:val="00B95F6D"/>
    <w:rsid w:val="00B970CA"/>
    <w:rsid w:val="00B9714E"/>
    <w:rsid w:val="00BA1632"/>
    <w:rsid w:val="00BA1D66"/>
    <w:rsid w:val="00BA27ED"/>
    <w:rsid w:val="00BA3B0D"/>
    <w:rsid w:val="00BA3EF6"/>
    <w:rsid w:val="00BA5298"/>
    <w:rsid w:val="00BA5F9A"/>
    <w:rsid w:val="00BA6442"/>
    <w:rsid w:val="00BA6D13"/>
    <w:rsid w:val="00BB30CC"/>
    <w:rsid w:val="00BB35A5"/>
    <w:rsid w:val="00BB52E5"/>
    <w:rsid w:val="00BB5B62"/>
    <w:rsid w:val="00BB65BF"/>
    <w:rsid w:val="00BC1203"/>
    <w:rsid w:val="00BC3080"/>
    <w:rsid w:val="00BC44D9"/>
    <w:rsid w:val="00BC4AD7"/>
    <w:rsid w:val="00BD0EB4"/>
    <w:rsid w:val="00BD15E8"/>
    <w:rsid w:val="00BD2B92"/>
    <w:rsid w:val="00BD3282"/>
    <w:rsid w:val="00BD359C"/>
    <w:rsid w:val="00BD7149"/>
    <w:rsid w:val="00BD7585"/>
    <w:rsid w:val="00BE0101"/>
    <w:rsid w:val="00BE0C30"/>
    <w:rsid w:val="00BE1F08"/>
    <w:rsid w:val="00BE3116"/>
    <w:rsid w:val="00BE4EBB"/>
    <w:rsid w:val="00BE649F"/>
    <w:rsid w:val="00BE73BE"/>
    <w:rsid w:val="00BE73C9"/>
    <w:rsid w:val="00BF1B0E"/>
    <w:rsid w:val="00BF2AC0"/>
    <w:rsid w:val="00BF37AF"/>
    <w:rsid w:val="00BF5543"/>
    <w:rsid w:val="00BF7F97"/>
    <w:rsid w:val="00C03BDF"/>
    <w:rsid w:val="00C03F9B"/>
    <w:rsid w:val="00C0618B"/>
    <w:rsid w:val="00C06E64"/>
    <w:rsid w:val="00C10117"/>
    <w:rsid w:val="00C10F75"/>
    <w:rsid w:val="00C1263E"/>
    <w:rsid w:val="00C130F1"/>
    <w:rsid w:val="00C160BD"/>
    <w:rsid w:val="00C160C0"/>
    <w:rsid w:val="00C20ABD"/>
    <w:rsid w:val="00C27705"/>
    <w:rsid w:val="00C27FA4"/>
    <w:rsid w:val="00C3147E"/>
    <w:rsid w:val="00C321C0"/>
    <w:rsid w:val="00C32C3A"/>
    <w:rsid w:val="00C3434E"/>
    <w:rsid w:val="00C379D3"/>
    <w:rsid w:val="00C40BB5"/>
    <w:rsid w:val="00C4484B"/>
    <w:rsid w:val="00C46381"/>
    <w:rsid w:val="00C476CE"/>
    <w:rsid w:val="00C47F3E"/>
    <w:rsid w:val="00C52E54"/>
    <w:rsid w:val="00C53828"/>
    <w:rsid w:val="00C54CCD"/>
    <w:rsid w:val="00C5532B"/>
    <w:rsid w:val="00C5555A"/>
    <w:rsid w:val="00C61C08"/>
    <w:rsid w:val="00C621F4"/>
    <w:rsid w:val="00C62ED0"/>
    <w:rsid w:val="00C62EE7"/>
    <w:rsid w:val="00C6360A"/>
    <w:rsid w:val="00C649F4"/>
    <w:rsid w:val="00C64F69"/>
    <w:rsid w:val="00C653FB"/>
    <w:rsid w:val="00C662E8"/>
    <w:rsid w:val="00C66796"/>
    <w:rsid w:val="00C67B3F"/>
    <w:rsid w:val="00C70945"/>
    <w:rsid w:val="00C715D7"/>
    <w:rsid w:val="00C721E8"/>
    <w:rsid w:val="00C7324D"/>
    <w:rsid w:val="00C73599"/>
    <w:rsid w:val="00C757AA"/>
    <w:rsid w:val="00C757C1"/>
    <w:rsid w:val="00C8107B"/>
    <w:rsid w:val="00C8374D"/>
    <w:rsid w:val="00C844EE"/>
    <w:rsid w:val="00C85F47"/>
    <w:rsid w:val="00C867BC"/>
    <w:rsid w:val="00C872F3"/>
    <w:rsid w:val="00C87D58"/>
    <w:rsid w:val="00C90614"/>
    <w:rsid w:val="00C910A5"/>
    <w:rsid w:val="00CA0CA2"/>
    <w:rsid w:val="00CA1A6C"/>
    <w:rsid w:val="00CA1FC6"/>
    <w:rsid w:val="00CA31E9"/>
    <w:rsid w:val="00CA3503"/>
    <w:rsid w:val="00CA4DE0"/>
    <w:rsid w:val="00CA5765"/>
    <w:rsid w:val="00CA627E"/>
    <w:rsid w:val="00CA76ED"/>
    <w:rsid w:val="00CB01BC"/>
    <w:rsid w:val="00CB2A97"/>
    <w:rsid w:val="00CB305B"/>
    <w:rsid w:val="00CB4D8C"/>
    <w:rsid w:val="00CB6813"/>
    <w:rsid w:val="00CB7B32"/>
    <w:rsid w:val="00CB7D0D"/>
    <w:rsid w:val="00CC0B8F"/>
    <w:rsid w:val="00CC4562"/>
    <w:rsid w:val="00CD2DBA"/>
    <w:rsid w:val="00CD3C00"/>
    <w:rsid w:val="00CD5FF9"/>
    <w:rsid w:val="00CD6277"/>
    <w:rsid w:val="00CD7668"/>
    <w:rsid w:val="00CD7C58"/>
    <w:rsid w:val="00CE220C"/>
    <w:rsid w:val="00CE3256"/>
    <w:rsid w:val="00CE5A04"/>
    <w:rsid w:val="00CE734D"/>
    <w:rsid w:val="00CF1726"/>
    <w:rsid w:val="00CF180A"/>
    <w:rsid w:val="00CF3E62"/>
    <w:rsid w:val="00CF52BF"/>
    <w:rsid w:val="00CF5452"/>
    <w:rsid w:val="00CF5545"/>
    <w:rsid w:val="00CF5FBB"/>
    <w:rsid w:val="00CF6881"/>
    <w:rsid w:val="00D03560"/>
    <w:rsid w:val="00D053A7"/>
    <w:rsid w:val="00D055FE"/>
    <w:rsid w:val="00D0564E"/>
    <w:rsid w:val="00D0733F"/>
    <w:rsid w:val="00D10F67"/>
    <w:rsid w:val="00D11D53"/>
    <w:rsid w:val="00D1225D"/>
    <w:rsid w:val="00D12659"/>
    <w:rsid w:val="00D14B9D"/>
    <w:rsid w:val="00D1588D"/>
    <w:rsid w:val="00D1590C"/>
    <w:rsid w:val="00D20F06"/>
    <w:rsid w:val="00D2265F"/>
    <w:rsid w:val="00D229D2"/>
    <w:rsid w:val="00D246B7"/>
    <w:rsid w:val="00D30B90"/>
    <w:rsid w:val="00D32F94"/>
    <w:rsid w:val="00D34F8F"/>
    <w:rsid w:val="00D35CB6"/>
    <w:rsid w:val="00D40CA6"/>
    <w:rsid w:val="00D41AB5"/>
    <w:rsid w:val="00D41FA2"/>
    <w:rsid w:val="00D4551F"/>
    <w:rsid w:val="00D45B73"/>
    <w:rsid w:val="00D4784F"/>
    <w:rsid w:val="00D5070F"/>
    <w:rsid w:val="00D5235C"/>
    <w:rsid w:val="00D52C71"/>
    <w:rsid w:val="00D54570"/>
    <w:rsid w:val="00D559E0"/>
    <w:rsid w:val="00D55F43"/>
    <w:rsid w:val="00D569C1"/>
    <w:rsid w:val="00D57A5E"/>
    <w:rsid w:val="00D6216E"/>
    <w:rsid w:val="00D6264E"/>
    <w:rsid w:val="00D62A41"/>
    <w:rsid w:val="00D63282"/>
    <w:rsid w:val="00D6335D"/>
    <w:rsid w:val="00D6363A"/>
    <w:rsid w:val="00D63B27"/>
    <w:rsid w:val="00D63EC8"/>
    <w:rsid w:val="00D64732"/>
    <w:rsid w:val="00D64E9E"/>
    <w:rsid w:val="00D66F35"/>
    <w:rsid w:val="00D70035"/>
    <w:rsid w:val="00D70CC7"/>
    <w:rsid w:val="00D72589"/>
    <w:rsid w:val="00D73550"/>
    <w:rsid w:val="00D75EAA"/>
    <w:rsid w:val="00D8477E"/>
    <w:rsid w:val="00D84835"/>
    <w:rsid w:val="00D86052"/>
    <w:rsid w:val="00D87574"/>
    <w:rsid w:val="00D90F96"/>
    <w:rsid w:val="00D91FA5"/>
    <w:rsid w:val="00D955E9"/>
    <w:rsid w:val="00D95C1E"/>
    <w:rsid w:val="00D960F1"/>
    <w:rsid w:val="00D97F3D"/>
    <w:rsid w:val="00DA205E"/>
    <w:rsid w:val="00DA2AB3"/>
    <w:rsid w:val="00DA514C"/>
    <w:rsid w:val="00DA5EFB"/>
    <w:rsid w:val="00DA61C4"/>
    <w:rsid w:val="00DA767E"/>
    <w:rsid w:val="00DB0854"/>
    <w:rsid w:val="00DB1CCC"/>
    <w:rsid w:val="00DB2FFA"/>
    <w:rsid w:val="00DB3CFD"/>
    <w:rsid w:val="00DB5A0F"/>
    <w:rsid w:val="00DB67EC"/>
    <w:rsid w:val="00DB6F73"/>
    <w:rsid w:val="00DC08FC"/>
    <w:rsid w:val="00DC1278"/>
    <w:rsid w:val="00DC2B99"/>
    <w:rsid w:val="00DC6D3A"/>
    <w:rsid w:val="00DC70E2"/>
    <w:rsid w:val="00DD14D9"/>
    <w:rsid w:val="00DD1E1E"/>
    <w:rsid w:val="00DD27CE"/>
    <w:rsid w:val="00DD575D"/>
    <w:rsid w:val="00DD6D25"/>
    <w:rsid w:val="00DE1C30"/>
    <w:rsid w:val="00DE28E7"/>
    <w:rsid w:val="00DE5D22"/>
    <w:rsid w:val="00DE67FF"/>
    <w:rsid w:val="00DE70EA"/>
    <w:rsid w:val="00DF1ED6"/>
    <w:rsid w:val="00DF2A50"/>
    <w:rsid w:val="00DF543B"/>
    <w:rsid w:val="00DF66CC"/>
    <w:rsid w:val="00DF7389"/>
    <w:rsid w:val="00E008CC"/>
    <w:rsid w:val="00E04ECF"/>
    <w:rsid w:val="00E061C4"/>
    <w:rsid w:val="00E067D7"/>
    <w:rsid w:val="00E072FC"/>
    <w:rsid w:val="00E07AEB"/>
    <w:rsid w:val="00E113EB"/>
    <w:rsid w:val="00E1288F"/>
    <w:rsid w:val="00E13BEC"/>
    <w:rsid w:val="00E140A9"/>
    <w:rsid w:val="00E14A65"/>
    <w:rsid w:val="00E150AB"/>
    <w:rsid w:val="00E15389"/>
    <w:rsid w:val="00E15C43"/>
    <w:rsid w:val="00E16F0F"/>
    <w:rsid w:val="00E1771D"/>
    <w:rsid w:val="00E178B9"/>
    <w:rsid w:val="00E21270"/>
    <w:rsid w:val="00E22705"/>
    <w:rsid w:val="00E23262"/>
    <w:rsid w:val="00E25251"/>
    <w:rsid w:val="00E25B5B"/>
    <w:rsid w:val="00E30E14"/>
    <w:rsid w:val="00E31A24"/>
    <w:rsid w:val="00E31B7D"/>
    <w:rsid w:val="00E33107"/>
    <w:rsid w:val="00E33CBE"/>
    <w:rsid w:val="00E33EBB"/>
    <w:rsid w:val="00E35B73"/>
    <w:rsid w:val="00E379C5"/>
    <w:rsid w:val="00E402F4"/>
    <w:rsid w:val="00E40449"/>
    <w:rsid w:val="00E40835"/>
    <w:rsid w:val="00E410A7"/>
    <w:rsid w:val="00E4182E"/>
    <w:rsid w:val="00E452CA"/>
    <w:rsid w:val="00E46C5A"/>
    <w:rsid w:val="00E479C5"/>
    <w:rsid w:val="00E51E78"/>
    <w:rsid w:val="00E51F96"/>
    <w:rsid w:val="00E52A56"/>
    <w:rsid w:val="00E5318C"/>
    <w:rsid w:val="00E56673"/>
    <w:rsid w:val="00E578FB"/>
    <w:rsid w:val="00E57FEC"/>
    <w:rsid w:val="00E6099F"/>
    <w:rsid w:val="00E61097"/>
    <w:rsid w:val="00E62F3D"/>
    <w:rsid w:val="00E634CB"/>
    <w:rsid w:val="00E720D2"/>
    <w:rsid w:val="00E7407B"/>
    <w:rsid w:val="00E746E7"/>
    <w:rsid w:val="00E8110D"/>
    <w:rsid w:val="00E812BC"/>
    <w:rsid w:val="00E814A1"/>
    <w:rsid w:val="00E8185D"/>
    <w:rsid w:val="00E836A5"/>
    <w:rsid w:val="00E84E9C"/>
    <w:rsid w:val="00E85AF3"/>
    <w:rsid w:val="00E8778D"/>
    <w:rsid w:val="00E9138D"/>
    <w:rsid w:val="00E92606"/>
    <w:rsid w:val="00E932B0"/>
    <w:rsid w:val="00E93699"/>
    <w:rsid w:val="00E94976"/>
    <w:rsid w:val="00E9756A"/>
    <w:rsid w:val="00EA08E6"/>
    <w:rsid w:val="00EA0A13"/>
    <w:rsid w:val="00EA2248"/>
    <w:rsid w:val="00EA29FE"/>
    <w:rsid w:val="00EA32E0"/>
    <w:rsid w:val="00EA4AAA"/>
    <w:rsid w:val="00EA5D76"/>
    <w:rsid w:val="00EA6834"/>
    <w:rsid w:val="00EA72E4"/>
    <w:rsid w:val="00EB149D"/>
    <w:rsid w:val="00EB6F38"/>
    <w:rsid w:val="00EB75F8"/>
    <w:rsid w:val="00EC079A"/>
    <w:rsid w:val="00EC1AEE"/>
    <w:rsid w:val="00EC2675"/>
    <w:rsid w:val="00EC2CDB"/>
    <w:rsid w:val="00EC3D40"/>
    <w:rsid w:val="00EC45D1"/>
    <w:rsid w:val="00EC5556"/>
    <w:rsid w:val="00EC5CC2"/>
    <w:rsid w:val="00EC7175"/>
    <w:rsid w:val="00EC79BD"/>
    <w:rsid w:val="00ED0A95"/>
    <w:rsid w:val="00ED1253"/>
    <w:rsid w:val="00ED3935"/>
    <w:rsid w:val="00ED4207"/>
    <w:rsid w:val="00ED603D"/>
    <w:rsid w:val="00EE0925"/>
    <w:rsid w:val="00EE0938"/>
    <w:rsid w:val="00EE1140"/>
    <w:rsid w:val="00EE19BE"/>
    <w:rsid w:val="00EE2957"/>
    <w:rsid w:val="00EE2CEA"/>
    <w:rsid w:val="00EE2E85"/>
    <w:rsid w:val="00EE321E"/>
    <w:rsid w:val="00EE35CE"/>
    <w:rsid w:val="00EE4E46"/>
    <w:rsid w:val="00EE657B"/>
    <w:rsid w:val="00EE78C9"/>
    <w:rsid w:val="00EF2194"/>
    <w:rsid w:val="00EF2207"/>
    <w:rsid w:val="00EF2C86"/>
    <w:rsid w:val="00EF3856"/>
    <w:rsid w:val="00EF7900"/>
    <w:rsid w:val="00F007DF"/>
    <w:rsid w:val="00F05BF2"/>
    <w:rsid w:val="00F05FD5"/>
    <w:rsid w:val="00F12835"/>
    <w:rsid w:val="00F1455D"/>
    <w:rsid w:val="00F175C4"/>
    <w:rsid w:val="00F17803"/>
    <w:rsid w:val="00F24D0E"/>
    <w:rsid w:val="00F24D68"/>
    <w:rsid w:val="00F27E7C"/>
    <w:rsid w:val="00F27EDA"/>
    <w:rsid w:val="00F30192"/>
    <w:rsid w:val="00F30554"/>
    <w:rsid w:val="00F31EE3"/>
    <w:rsid w:val="00F34BF3"/>
    <w:rsid w:val="00F352B3"/>
    <w:rsid w:val="00F356C0"/>
    <w:rsid w:val="00F36653"/>
    <w:rsid w:val="00F36B6D"/>
    <w:rsid w:val="00F400C5"/>
    <w:rsid w:val="00F40199"/>
    <w:rsid w:val="00F40D47"/>
    <w:rsid w:val="00F40ED1"/>
    <w:rsid w:val="00F419D8"/>
    <w:rsid w:val="00F41AC6"/>
    <w:rsid w:val="00F430CD"/>
    <w:rsid w:val="00F45FAC"/>
    <w:rsid w:val="00F462BB"/>
    <w:rsid w:val="00F50ED9"/>
    <w:rsid w:val="00F535DA"/>
    <w:rsid w:val="00F55221"/>
    <w:rsid w:val="00F56EC9"/>
    <w:rsid w:val="00F57C8B"/>
    <w:rsid w:val="00F607DA"/>
    <w:rsid w:val="00F621C0"/>
    <w:rsid w:val="00F62458"/>
    <w:rsid w:val="00F63F05"/>
    <w:rsid w:val="00F6529D"/>
    <w:rsid w:val="00F66F68"/>
    <w:rsid w:val="00F70942"/>
    <w:rsid w:val="00F71521"/>
    <w:rsid w:val="00F71B3C"/>
    <w:rsid w:val="00F726C1"/>
    <w:rsid w:val="00F74244"/>
    <w:rsid w:val="00F74D84"/>
    <w:rsid w:val="00F77D70"/>
    <w:rsid w:val="00F81197"/>
    <w:rsid w:val="00F83080"/>
    <w:rsid w:val="00F83875"/>
    <w:rsid w:val="00F87381"/>
    <w:rsid w:val="00F90A07"/>
    <w:rsid w:val="00F91D9F"/>
    <w:rsid w:val="00F93195"/>
    <w:rsid w:val="00F93BDF"/>
    <w:rsid w:val="00F9608D"/>
    <w:rsid w:val="00F96AE2"/>
    <w:rsid w:val="00F973B8"/>
    <w:rsid w:val="00F9772E"/>
    <w:rsid w:val="00F97CDD"/>
    <w:rsid w:val="00FA1DED"/>
    <w:rsid w:val="00FA2DEF"/>
    <w:rsid w:val="00FA5384"/>
    <w:rsid w:val="00FA55F6"/>
    <w:rsid w:val="00FA59D9"/>
    <w:rsid w:val="00FA62B6"/>
    <w:rsid w:val="00FA682B"/>
    <w:rsid w:val="00FB080E"/>
    <w:rsid w:val="00FB215C"/>
    <w:rsid w:val="00FB289C"/>
    <w:rsid w:val="00FB4100"/>
    <w:rsid w:val="00FB41B8"/>
    <w:rsid w:val="00FB4FDD"/>
    <w:rsid w:val="00FB5BFA"/>
    <w:rsid w:val="00FB6C80"/>
    <w:rsid w:val="00FC395D"/>
    <w:rsid w:val="00FC3E64"/>
    <w:rsid w:val="00FC4E85"/>
    <w:rsid w:val="00FC5147"/>
    <w:rsid w:val="00FC75E2"/>
    <w:rsid w:val="00FD11AC"/>
    <w:rsid w:val="00FD4421"/>
    <w:rsid w:val="00FD4D82"/>
    <w:rsid w:val="00FD5B85"/>
    <w:rsid w:val="00FD5CC5"/>
    <w:rsid w:val="00FD78CC"/>
    <w:rsid w:val="00FD7A7F"/>
    <w:rsid w:val="00FE186A"/>
    <w:rsid w:val="00FE30B2"/>
    <w:rsid w:val="00FE3315"/>
    <w:rsid w:val="00FE4DEA"/>
    <w:rsid w:val="00FE5915"/>
    <w:rsid w:val="00FF00D7"/>
    <w:rsid w:val="00FF03CF"/>
    <w:rsid w:val="00FF1A05"/>
    <w:rsid w:val="00FF23F7"/>
    <w:rsid w:val="00FF280E"/>
    <w:rsid w:val="00FF2E9E"/>
    <w:rsid w:val="00FF2EDB"/>
    <w:rsid w:val="00FF3312"/>
    <w:rsid w:val="00FF376F"/>
    <w:rsid w:val="00FF460E"/>
    <w:rsid w:val="00FF692B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46ADF"/>
  <w15:docId w15:val="{3680F43E-8200-4572-8DFA-DD63C915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4D4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unhideWhenUsed/>
    <w:qFormat/>
    <w:rsid w:val="00A817E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42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423B"/>
  </w:style>
  <w:style w:type="paragraph" w:styleId="Rodap">
    <w:name w:val="footer"/>
    <w:basedOn w:val="Normal"/>
    <w:link w:val="RodapChar"/>
    <w:uiPriority w:val="99"/>
    <w:unhideWhenUsed/>
    <w:rsid w:val="000E42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423B"/>
  </w:style>
  <w:style w:type="paragraph" w:styleId="Textodebalo">
    <w:name w:val="Balloon Text"/>
    <w:basedOn w:val="Normal"/>
    <w:link w:val="TextodebaloChar"/>
    <w:uiPriority w:val="99"/>
    <w:semiHidden/>
    <w:unhideWhenUsed/>
    <w:rsid w:val="003D18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D18E5"/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CD5FF9"/>
    <w:rPr>
      <w:i/>
      <w:iCs/>
      <w:color w:val="808080"/>
    </w:rPr>
  </w:style>
  <w:style w:type="character" w:styleId="Hyperlink">
    <w:name w:val="Hyperlink"/>
    <w:uiPriority w:val="99"/>
    <w:unhideWhenUsed/>
    <w:rsid w:val="004831D2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rsid w:val="00A817E4"/>
    <w:rPr>
      <w:rFonts w:ascii="Arial" w:eastAsia="Times New Roman" w:hAnsi="Arial" w:cs="Arial"/>
      <w:b/>
      <w:bCs/>
      <w:sz w:val="26"/>
      <w:szCs w:val="26"/>
    </w:rPr>
  </w:style>
  <w:style w:type="paragraph" w:styleId="Corpodetexto">
    <w:name w:val="Body Text"/>
    <w:basedOn w:val="Normal"/>
    <w:link w:val="CorpodetextoChar"/>
    <w:semiHidden/>
    <w:unhideWhenUsed/>
    <w:rsid w:val="00A817E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817E4"/>
    <w:rPr>
      <w:rFonts w:ascii="Times New Roman" w:eastAsia="Times New Roman" w:hAnsi="Times New Roman"/>
    </w:rPr>
  </w:style>
  <w:style w:type="paragraph" w:styleId="SemEspaamento">
    <w:name w:val="No Spacing"/>
    <w:uiPriority w:val="1"/>
    <w:qFormat/>
    <w:rsid w:val="00B624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9D2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7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6FFFC-3E77-4027-8F68-A48EF75A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3115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Nº 033/2017 – SESSÃO ORDINÁRIA – 03 DE OUTUBRO DE 2017</vt:lpstr>
    </vt:vector>
  </TitlesOfParts>
  <Company>Grizli777</Company>
  <LinksUpToDate>false</LinksUpToDate>
  <CharactersWithSpaces>19903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Nº 033/2017 – SESSÃO ORDINÁRIA – 03 DE OUTUBRO DE 2017</dc:title>
  <dc:creator>Câmara</dc:creator>
  <cp:lastModifiedBy>Sabrina Badziak</cp:lastModifiedBy>
  <cp:revision>2</cp:revision>
  <cp:lastPrinted>2026-08-17T12:22:00Z</cp:lastPrinted>
  <dcterms:created xsi:type="dcterms:W3CDTF">2026-08-18T13:01:00Z</dcterms:created>
  <dcterms:modified xsi:type="dcterms:W3CDTF">2026-08-18T13:01:00Z</dcterms:modified>
</cp:coreProperties>
</file>